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9F8F4" w14:textId="73349166" w:rsidR="006757A6" w:rsidRDefault="006757A6" w:rsidP="006757A6">
      <w:pPr>
        <w:pStyle w:val="berschrift1"/>
      </w:pPr>
      <w:r w:rsidRPr="006757A6">
        <w:t>Abgabe elektronischer Publikationen innerhalb des</w:t>
      </w:r>
      <w:r>
        <w:t xml:space="preserve"> </w:t>
      </w:r>
      <w:r w:rsidRPr="006757A6">
        <w:t>Zweitveröffentlichungsservice</w:t>
      </w:r>
      <w:r>
        <w:t>s</w:t>
      </w:r>
      <w:r w:rsidRPr="006757A6">
        <w:t xml:space="preserve"> der </w:t>
      </w:r>
      <w:r>
        <w:t>Bibliothek der Technischen Hochschule Deggendorf (THD)</w:t>
      </w:r>
    </w:p>
    <w:tbl>
      <w:tblPr>
        <w:tblStyle w:val="Tabellenraster"/>
        <w:tblW w:w="0" w:type="auto"/>
        <w:tblLook w:val="04A0" w:firstRow="1" w:lastRow="0" w:firstColumn="1" w:lastColumn="0" w:noHBand="0" w:noVBand="1"/>
      </w:tblPr>
      <w:tblGrid>
        <w:gridCol w:w="2263"/>
        <w:gridCol w:w="6799"/>
      </w:tblGrid>
      <w:tr w:rsidR="006757A6" w14:paraId="5E6BFC7C" w14:textId="77777777" w:rsidTr="006757A6">
        <w:tc>
          <w:tcPr>
            <w:tcW w:w="2263" w:type="dxa"/>
          </w:tcPr>
          <w:p w14:paraId="546A8AE4" w14:textId="75ADC99A" w:rsidR="006757A6" w:rsidRDefault="006757A6" w:rsidP="006757A6">
            <w:r>
              <w:t>Name</w:t>
            </w:r>
            <w:r w:rsidR="00292ADB">
              <w:rPr>
                <w:rStyle w:val="Funotenzeichen"/>
              </w:rPr>
              <w:footnoteReference w:id="1"/>
            </w:r>
          </w:p>
        </w:tc>
        <w:tc>
          <w:tcPr>
            <w:tcW w:w="6799" w:type="dxa"/>
          </w:tcPr>
          <w:p w14:paraId="00E7A5DE" w14:textId="77777777" w:rsidR="006757A6" w:rsidRDefault="006757A6" w:rsidP="006757A6"/>
          <w:p w14:paraId="165F3B20" w14:textId="77777777" w:rsidR="008F6515" w:rsidRDefault="008F6515" w:rsidP="006757A6"/>
        </w:tc>
      </w:tr>
      <w:tr w:rsidR="006757A6" w14:paraId="70F7591D" w14:textId="77777777" w:rsidTr="006757A6">
        <w:tc>
          <w:tcPr>
            <w:tcW w:w="2263" w:type="dxa"/>
          </w:tcPr>
          <w:p w14:paraId="6FC21449" w14:textId="65863FA7" w:rsidR="006757A6" w:rsidRDefault="006757A6" w:rsidP="006757A6">
            <w:r>
              <w:t>Fakultät</w:t>
            </w:r>
          </w:p>
        </w:tc>
        <w:tc>
          <w:tcPr>
            <w:tcW w:w="6799" w:type="dxa"/>
          </w:tcPr>
          <w:p w14:paraId="25098DFF" w14:textId="77777777" w:rsidR="006757A6" w:rsidRDefault="006757A6" w:rsidP="006757A6"/>
          <w:p w14:paraId="03911C4D" w14:textId="77777777" w:rsidR="008F6515" w:rsidRDefault="008F6515" w:rsidP="006757A6"/>
        </w:tc>
      </w:tr>
      <w:tr w:rsidR="006757A6" w14:paraId="5430D6A4" w14:textId="77777777" w:rsidTr="006757A6">
        <w:tc>
          <w:tcPr>
            <w:tcW w:w="2263" w:type="dxa"/>
          </w:tcPr>
          <w:p w14:paraId="5C228EA4" w14:textId="45D40F71" w:rsidR="006757A6" w:rsidRDefault="006757A6" w:rsidP="006757A6">
            <w:r>
              <w:t>E-Mail</w:t>
            </w:r>
          </w:p>
        </w:tc>
        <w:tc>
          <w:tcPr>
            <w:tcW w:w="6799" w:type="dxa"/>
          </w:tcPr>
          <w:p w14:paraId="6251C545" w14:textId="77777777" w:rsidR="006757A6" w:rsidRDefault="006757A6" w:rsidP="006757A6"/>
          <w:p w14:paraId="34C71301" w14:textId="77777777" w:rsidR="008F6515" w:rsidRDefault="008F6515" w:rsidP="006757A6"/>
        </w:tc>
      </w:tr>
    </w:tbl>
    <w:p w14:paraId="7848A334" w14:textId="77777777" w:rsidR="006757A6" w:rsidRDefault="006757A6" w:rsidP="006757A6"/>
    <w:p w14:paraId="5638FA73" w14:textId="71D2F8DC" w:rsidR="00292ADB" w:rsidRDefault="006757A6" w:rsidP="00292ADB">
      <w:r w:rsidRPr="006757A6">
        <w:t xml:space="preserve">Hiermit räume ich der </w:t>
      </w:r>
      <w:r>
        <w:t>Bibliothek der Technischen Hochschule Deggendorf (im Nachfolgenden kurz: die Bibliothek)</w:t>
      </w:r>
      <w:r w:rsidR="00B45D0C">
        <w:t xml:space="preserve">, soweit ich diese Rechte innehabe, </w:t>
      </w:r>
      <w:r w:rsidRPr="006757A6">
        <w:t xml:space="preserve">für die Dauer der gesetzlichen Schutzfrist und räumlich unbeschränkt </w:t>
      </w:r>
      <w:r w:rsidR="00292ADB">
        <w:t xml:space="preserve">für meine </w:t>
      </w:r>
      <w:r w:rsidR="00292ADB" w:rsidRPr="00292ADB">
        <w:t>Publikationen</w:t>
      </w:r>
    </w:p>
    <w:p w14:paraId="376FB3B3" w14:textId="4A20E562" w:rsidR="00292ADB" w:rsidRPr="00F42D6D" w:rsidRDefault="00292ADB" w:rsidP="008F6515">
      <w:pPr>
        <w:spacing w:after="0"/>
        <w:rPr>
          <w:color w:val="747474" w:themeColor="background2" w:themeShade="80"/>
          <w:sz w:val="16"/>
          <w:szCs w:val="16"/>
        </w:rPr>
      </w:pPr>
      <w:r w:rsidRPr="00F42D6D">
        <w:rPr>
          <w:color w:val="747474" w:themeColor="background2" w:themeShade="80"/>
          <w:sz w:val="16"/>
          <w:szCs w:val="16"/>
        </w:rPr>
        <w:t xml:space="preserve">[bitte </w:t>
      </w:r>
      <w:r w:rsidR="008F6515" w:rsidRPr="00F42D6D">
        <w:rPr>
          <w:color w:val="747474" w:themeColor="background2" w:themeShade="80"/>
          <w:sz w:val="16"/>
          <w:szCs w:val="16"/>
        </w:rPr>
        <w:t>eindeutig mit DOI be</w:t>
      </w:r>
      <w:r w:rsidRPr="00F42D6D">
        <w:rPr>
          <w:color w:val="747474" w:themeColor="background2" w:themeShade="80"/>
          <w:sz w:val="16"/>
          <w:szCs w:val="16"/>
        </w:rPr>
        <w:t xml:space="preserve">nennen oder alternativ „gemäß </w:t>
      </w:r>
      <w:r w:rsidR="00F42D6D" w:rsidRPr="00F42D6D">
        <w:rPr>
          <w:color w:val="747474" w:themeColor="background2" w:themeShade="80"/>
          <w:sz w:val="16"/>
          <w:szCs w:val="16"/>
        </w:rPr>
        <w:t xml:space="preserve">gesonderter </w:t>
      </w:r>
      <w:r w:rsidRPr="00F42D6D">
        <w:rPr>
          <w:color w:val="747474" w:themeColor="background2" w:themeShade="80"/>
          <w:sz w:val="16"/>
          <w:szCs w:val="16"/>
        </w:rPr>
        <w:t>Anlage 1“ oder „gemäß E-Mail vom tt.mm.jjjj ss:mm“]</w:t>
      </w:r>
    </w:p>
    <w:tbl>
      <w:tblPr>
        <w:tblStyle w:val="Tabellenraster"/>
        <w:tblW w:w="0" w:type="auto"/>
        <w:tblLook w:val="04A0" w:firstRow="1" w:lastRow="0" w:firstColumn="1" w:lastColumn="0" w:noHBand="0" w:noVBand="1"/>
      </w:tblPr>
      <w:tblGrid>
        <w:gridCol w:w="9062"/>
      </w:tblGrid>
      <w:tr w:rsidR="008F6515" w14:paraId="44F715D0" w14:textId="77777777">
        <w:tc>
          <w:tcPr>
            <w:tcW w:w="9062" w:type="dxa"/>
          </w:tcPr>
          <w:p w14:paraId="7AC1147C" w14:textId="77777777" w:rsidR="008F6515" w:rsidRDefault="008F6515" w:rsidP="00292ADB">
            <w:pPr>
              <w:rPr>
                <w:color w:val="747474" w:themeColor="background2" w:themeShade="80"/>
                <w:sz w:val="19"/>
                <w:szCs w:val="19"/>
              </w:rPr>
            </w:pPr>
          </w:p>
          <w:p w14:paraId="3DE9949D" w14:textId="77777777" w:rsidR="008F6515" w:rsidRDefault="008F6515" w:rsidP="00292ADB">
            <w:pPr>
              <w:rPr>
                <w:color w:val="747474" w:themeColor="background2" w:themeShade="80"/>
                <w:sz w:val="19"/>
                <w:szCs w:val="19"/>
              </w:rPr>
            </w:pPr>
          </w:p>
        </w:tc>
      </w:tr>
      <w:tr w:rsidR="008F6515" w14:paraId="3FF0BCBA" w14:textId="77777777">
        <w:tc>
          <w:tcPr>
            <w:tcW w:w="9062" w:type="dxa"/>
          </w:tcPr>
          <w:p w14:paraId="7B94E5D3" w14:textId="77777777" w:rsidR="008F6515" w:rsidRDefault="008F6515" w:rsidP="00292ADB">
            <w:pPr>
              <w:rPr>
                <w:color w:val="747474" w:themeColor="background2" w:themeShade="80"/>
                <w:sz w:val="19"/>
                <w:szCs w:val="19"/>
              </w:rPr>
            </w:pPr>
          </w:p>
          <w:p w14:paraId="560CB10A" w14:textId="77777777" w:rsidR="008F6515" w:rsidRDefault="008F6515" w:rsidP="00292ADB">
            <w:pPr>
              <w:rPr>
                <w:color w:val="747474" w:themeColor="background2" w:themeShade="80"/>
                <w:sz w:val="19"/>
                <w:szCs w:val="19"/>
              </w:rPr>
            </w:pPr>
          </w:p>
        </w:tc>
      </w:tr>
    </w:tbl>
    <w:p w14:paraId="1525A352" w14:textId="77777777" w:rsidR="008F6515" w:rsidRPr="008F6515" w:rsidRDefault="008F6515" w:rsidP="00292ADB">
      <w:pPr>
        <w:rPr>
          <w:color w:val="747474" w:themeColor="background2" w:themeShade="80"/>
          <w:sz w:val="19"/>
          <w:szCs w:val="19"/>
        </w:rPr>
      </w:pPr>
    </w:p>
    <w:p w14:paraId="288C6265" w14:textId="7BDACA83" w:rsidR="006757A6" w:rsidRPr="006757A6" w:rsidRDefault="00292ADB" w:rsidP="00292ADB">
      <w:r w:rsidRPr="00292ADB">
        <w:t xml:space="preserve">einschließlich der Abstracts </w:t>
      </w:r>
      <w:r>
        <w:t>die einfachen Rechte gemäß „</w:t>
      </w:r>
      <w:r w:rsidRPr="00292ADB">
        <w:t>OPUS THD: Rechtliche Hinweise und Einräumung des Nutzungsrechts</w:t>
      </w:r>
      <w:r>
        <w:t>“</w:t>
      </w:r>
      <w:r>
        <w:rPr>
          <w:rStyle w:val="Funotenzeichen"/>
        </w:rPr>
        <w:footnoteReference w:id="2"/>
      </w:r>
      <w:r>
        <w:t xml:space="preserve"> ein und bestätige die hierin genannten Zusicherungen.</w:t>
      </w:r>
    </w:p>
    <w:p w14:paraId="2CA79363" w14:textId="0923FBBC" w:rsidR="006757A6" w:rsidRPr="006757A6" w:rsidRDefault="006757A6" w:rsidP="006757A6">
      <w:r w:rsidRPr="006757A6">
        <w:t>Die Veröffentlichung</w:t>
      </w:r>
      <w:r w:rsidR="00241B7D">
        <w:t xml:space="preserve"> </w:t>
      </w:r>
      <w:r w:rsidRPr="006757A6">
        <w:t>erfolgt im Rahmen des Zweitveröffentlichungsservices</w:t>
      </w:r>
      <w:r w:rsidR="00292ADB">
        <w:t xml:space="preserve"> </w:t>
      </w:r>
      <w:r w:rsidR="00292ADB" w:rsidRPr="006757A6">
        <w:t xml:space="preserve">der </w:t>
      </w:r>
      <w:r w:rsidR="00292ADB">
        <w:t>Bibliothek</w:t>
      </w:r>
      <w:r w:rsidRPr="006757A6">
        <w:t xml:space="preserve">. </w:t>
      </w:r>
      <w:r w:rsidR="00F42D6D">
        <w:t>Sollte zur Veröffentlichung nur eine bestimmte Version erlaubt sein, z. B. Preprint oder Postprint, so liefere ich diese der Bibliothek</w:t>
      </w:r>
      <w:r w:rsidR="00B11EC1">
        <w:t xml:space="preserve">, sofern vorhanden, </w:t>
      </w:r>
      <w:r w:rsidR="00F42D6D">
        <w:t xml:space="preserve">mit oder auf Anforderung hin nach. </w:t>
      </w:r>
      <w:r w:rsidR="00241B7D">
        <w:t>Verlagsseitig</w:t>
      </w:r>
      <w:r w:rsidR="00F42D6D">
        <w:t xml:space="preserve"> nötige Anpassungen, etwa Referenzierungen der Verlagsversion</w:t>
      </w:r>
      <w:r w:rsidR="00F42D6D">
        <w:rPr>
          <w:rStyle w:val="Funotenzeichen"/>
        </w:rPr>
        <w:footnoteReference w:id="3"/>
      </w:r>
      <w:r w:rsidR="00F42D6D">
        <w:t xml:space="preserve">, dürfen eigenständig durch die Bibliothek vorgenommen werden. </w:t>
      </w:r>
      <w:r w:rsidRPr="006757A6">
        <w:t xml:space="preserve">Im Übrigen versichere ich, dass mit den genannten Publikationen keine Rechte Dritter verletzt werden. Ich werde </w:t>
      </w:r>
      <w:r w:rsidR="00292ADB">
        <w:t>die Bibliothek</w:t>
      </w:r>
      <w:r w:rsidRPr="006757A6">
        <w:t xml:space="preserve"> unverzüglich benachrichtigen, wenn ich Grund zu der Annahme habe, dass Dritte Ansprüche in Ansehung der Publikationen geltend machen oder geltend machen werden.</w:t>
      </w:r>
      <w:r w:rsidR="00B22A49">
        <w:t xml:space="preserve"> </w:t>
      </w:r>
      <w:r w:rsidR="00476485">
        <w:t>Für den Fall, dass ich dieser Benachrichtigungspflicht nicht nachkomme, werde ich die THD von sämtlichen Schadenersatzsprüchen Dritter freistellen</w:t>
      </w:r>
      <w:r w:rsidR="00D84827">
        <w:t>.</w:t>
      </w:r>
    </w:p>
    <w:p w14:paraId="506D4C23" w14:textId="24655040" w:rsidR="00B962F1" w:rsidRDefault="006757A6">
      <w:r w:rsidRPr="006757A6">
        <w:t xml:space="preserve">Diese Vereinbarung kann in Form einer schriftlichen Kündigung jederzeit </w:t>
      </w:r>
      <w:r w:rsidR="00B45D0C">
        <w:t xml:space="preserve">gekündigt </w:t>
      </w:r>
      <w:r w:rsidRPr="006757A6">
        <w:t xml:space="preserve">werden. Ab dem Kündigungszeitpunkt findet keine Zweitveröffentlichung meiner weiteren Publikationen auf dem Repositorium </w:t>
      </w:r>
      <w:r w:rsidR="00292ADB">
        <w:t>OPUS THD</w:t>
      </w:r>
      <w:r w:rsidRPr="006757A6">
        <w:t xml:space="preserve"> mehr statt, ohne der vorherigen Einholung meines Einverständnisses.</w:t>
      </w:r>
      <w:r w:rsidR="00292ADB">
        <w:t xml:space="preserve"> </w:t>
      </w:r>
      <w:r w:rsidR="002A1839">
        <w:t xml:space="preserve">Mir ist bewusst, dass bis dahin veröffentlichte Publikationen jedoch nicht mehr gelöscht oder verändert werden können. </w:t>
      </w:r>
    </w:p>
    <w:p w14:paraId="4999F749" w14:textId="77777777" w:rsidR="00292ADB" w:rsidRDefault="00292ADB"/>
    <w:p w14:paraId="346E7D34" w14:textId="528B3009" w:rsidR="00A13810" w:rsidRDefault="00292ADB">
      <w:r w:rsidRPr="00292ADB">
        <w:t>Ort, Datum:</w:t>
      </w:r>
      <w:r w:rsidR="00B22A49">
        <w:t xml:space="preserve"> </w:t>
      </w:r>
      <w:r>
        <w:t xml:space="preserve"> ______________________________</w:t>
      </w:r>
      <w:r w:rsidR="00B22A49">
        <w:t xml:space="preserve"> </w:t>
      </w:r>
      <w:r>
        <w:t xml:space="preserve"> </w:t>
      </w:r>
      <w:r w:rsidRPr="00292ADB">
        <w:t>Unterschrift:</w:t>
      </w:r>
      <w:r w:rsidR="00B22A49">
        <w:t xml:space="preserve"> </w:t>
      </w:r>
      <w:r>
        <w:t>_________________________________</w:t>
      </w:r>
      <w:r w:rsidR="00A13810">
        <w:br w:type="page"/>
      </w:r>
    </w:p>
    <w:p w14:paraId="613E3AD9" w14:textId="77777777" w:rsidR="00A13810" w:rsidRDefault="00A13810" w:rsidP="00A13810">
      <w:pPr>
        <w:spacing w:after="0"/>
      </w:pPr>
    </w:p>
    <w:p w14:paraId="3331346C" w14:textId="5E6D8F6D" w:rsidR="000003F7" w:rsidRPr="00183F06" w:rsidRDefault="000003F7" w:rsidP="000003F7">
      <w:pPr>
        <w:pStyle w:val="berschrift1"/>
        <w:rPr>
          <w:rFonts w:ascii="Aptos Light" w:hAnsi="Aptos Light"/>
        </w:rPr>
      </w:pPr>
      <w:r w:rsidRPr="00183F06">
        <w:rPr>
          <w:rFonts w:ascii="Aptos Light" w:hAnsi="Aptos Light"/>
        </w:rPr>
        <w:t>A</w:t>
      </w:r>
      <w:r>
        <w:rPr>
          <w:rFonts w:ascii="Aptos Light" w:hAnsi="Aptos Light"/>
        </w:rPr>
        <w:t>nlage 1: Publikationsliste / weitere Publikationen</w:t>
      </w:r>
      <w:r w:rsidRPr="00183F06">
        <w:rPr>
          <w:rFonts w:ascii="Aptos Light" w:hAnsi="Aptos Light"/>
        </w:rPr>
        <w:t xml:space="preserve"> </w:t>
      </w:r>
    </w:p>
    <w:tbl>
      <w:tblPr>
        <w:tblStyle w:val="Tabellenraster"/>
        <w:tblW w:w="0" w:type="auto"/>
        <w:tblLook w:val="04A0" w:firstRow="1" w:lastRow="0" w:firstColumn="1" w:lastColumn="0" w:noHBand="0" w:noVBand="1"/>
      </w:tblPr>
      <w:tblGrid>
        <w:gridCol w:w="9062"/>
      </w:tblGrid>
      <w:tr w:rsidR="000003F7" w14:paraId="02F0397F" w14:textId="77777777" w:rsidTr="009916D8">
        <w:tc>
          <w:tcPr>
            <w:tcW w:w="9062" w:type="dxa"/>
          </w:tcPr>
          <w:p w14:paraId="654290CC" w14:textId="77777777" w:rsidR="000003F7" w:rsidRDefault="000003F7" w:rsidP="009916D8">
            <w:pPr>
              <w:rPr>
                <w:color w:val="747474" w:themeColor="background2" w:themeShade="80"/>
                <w:sz w:val="19"/>
                <w:szCs w:val="19"/>
              </w:rPr>
            </w:pPr>
          </w:p>
          <w:p w14:paraId="28804617" w14:textId="77777777" w:rsidR="000003F7" w:rsidRDefault="000003F7" w:rsidP="009916D8">
            <w:pPr>
              <w:rPr>
                <w:color w:val="747474" w:themeColor="background2" w:themeShade="80"/>
                <w:sz w:val="19"/>
                <w:szCs w:val="19"/>
              </w:rPr>
            </w:pPr>
          </w:p>
          <w:p w14:paraId="45B9C610" w14:textId="77777777" w:rsidR="000003F7" w:rsidRDefault="000003F7" w:rsidP="009916D8">
            <w:pPr>
              <w:rPr>
                <w:color w:val="747474" w:themeColor="background2" w:themeShade="80"/>
                <w:sz w:val="19"/>
                <w:szCs w:val="19"/>
              </w:rPr>
            </w:pPr>
          </w:p>
        </w:tc>
      </w:tr>
      <w:tr w:rsidR="000003F7" w14:paraId="06472EE8" w14:textId="77777777" w:rsidTr="009916D8">
        <w:tc>
          <w:tcPr>
            <w:tcW w:w="9062" w:type="dxa"/>
          </w:tcPr>
          <w:p w14:paraId="54DA5CE8" w14:textId="77777777" w:rsidR="000003F7" w:rsidRDefault="000003F7" w:rsidP="009916D8">
            <w:pPr>
              <w:rPr>
                <w:color w:val="747474" w:themeColor="background2" w:themeShade="80"/>
                <w:sz w:val="19"/>
                <w:szCs w:val="19"/>
              </w:rPr>
            </w:pPr>
          </w:p>
          <w:p w14:paraId="1290A5AA" w14:textId="77777777" w:rsidR="000003F7" w:rsidRDefault="000003F7" w:rsidP="009916D8">
            <w:pPr>
              <w:rPr>
                <w:color w:val="747474" w:themeColor="background2" w:themeShade="80"/>
                <w:sz w:val="19"/>
                <w:szCs w:val="19"/>
              </w:rPr>
            </w:pPr>
          </w:p>
          <w:p w14:paraId="582B0AB9" w14:textId="77777777" w:rsidR="000003F7" w:rsidRDefault="000003F7" w:rsidP="009916D8">
            <w:pPr>
              <w:rPr>
                <w:color w:val="747474" w:themeColor="background2" w:themeShade="80"/>
                <w:sz w:val="19"/>
                <w:szCs w:val="19"/>
              </w:rPr>
            </w:pPr>
          </w:p>
        </w:tc>
      </w:tr>
      <w:tr w:rsidR="000003F7" w14:paraId="6103BE9D" w14:textId="77777777" w:rsidTr="009916D8">
        <w:tc>
          <w:tcPr>
            <w:tcW w:w="9062" w:type="dxa"/>
          </w:tcPr>
          <w:p w14:paraId="198C266A" w14:textId="77777777" w:rsidR="000003F7" w:rsidRDefault="000003F7" w:rsidP="009916D8">
            <w:pPr>
              <w:rPr>
                <w:color w:val="747474" w:themeColor="background2" w:themeShade="80"/>
                <w:sz w:val="19"/>
                <w:szCs w:val="19"/>
              </w:rPr>
            </w:pPr>
          </w:p>
          <w:p w14:paraId="1423A836" w14:textId="77777777" w:rsidR="000003F7" w:rsidRDefault="000003F7" w:rsidP="009916D8">
            <w:pPr>
              <w:rPr>
                <w:color w:val="747474" w:themeColor="background2" w:themeShade="80"/>
                <w:sz w:val="19"/>
                <w:szCs w:val="19"/>
              </w:rPr>
            </w:pPr>
          </w:p>
          <w:p w14:paraId="5AFE18A1" w14:textId="77777777" w:rsidR="000003F7" w:rsidRDefault="000003F7" w:rsidP="009916D8">
            <w:pPr>
              <w:rPr>
                <w:color w:val="747474" w:themeColor="background2" w:themeShade="80"/>
                <w:sz w:val="19"/>
                <w:szCs w:val="19"/>
              </w:rPr>
            </w:pPr>
          </w:p>
        </w:tc>
      </w:tr>
      <w:tr w:rsidR="000003F7" w14:paraId="122B6AE6" w14:textId="77777777" w:rsidTr="009916D8">
        <w:tc>
          <w:tcPr>
            <w:tcW w:w="9062" w:type="dxa"/>
          </w:tcPr>
          <w:p w14:paraId="068FC5D0" w14:textId="77777777" w:rsidR="000003F7" w:rsidRDefault="000003F7" w:rsidP="009916D8">
            <w:pPr>
              <w:rPr>
                <w:color w:val="747474" w:themeColor="background2" w:themeShade="80"/>
                <w:sz w:val="19"/>
                <w:szCs w:val="19"/>
              </w:rPr>
            </w:pPr>
          </w:p>
          <w:p w14:paraId="4231AF67" w14:textId="77777777" w:rsidR="000003F7" w:rsidRDefault="000003F7" w:rsidP="009916D8">
            <w:pPr>
              <w:rPr>
                <w:color w:val="747474" w:themeColor="background2" w:themeShade="80"/>
                <w:sz w:val="19"/>
                <w:szCs w:val="19"/>
              </w:rPr>
            </w:pPr>
          </w:p>
          <w:p w14:paraId="67B47CFA" w14:textId="77777777" w:rsidR="000003F7" w:rsidRDefault="000003F7" w:rsidP="009916D8">
            <w:pPr>
              <w:rPr>
                <w:color w:val="747474" w:themeColor="background2" w:themeShade="80"/>
                <w:sz w:val="19"/>
                <w:szCs w:val="19"/>
              </w:rPr>
            </w:pPr>
          </w:p>
        </w:tc>
      </w:tr>
      <w:tr w:rsidR="000003F7" w14:paraId="4F58996D" w14:textId="77777777" w:rsidTr="009916D8">
        <w:tc>
          <w:tcPr>
            <w:tcW w:w="9062" w:type="dxa"/>
          </w:tcPr>
          <w:p w14:paraId="5DAB15B1" w14:textId="77777777" w:rsidR="000003F7" w:rsidRDefault="000003F7" w:rsidP="009916D8">
            <w:pPr>
              <w:rPr>
                <w:color w:val="747474" w:themeColor="background2" w:themeShade="80"/>
                <w:sz w:val="19"/>
                <w:szCs w:val="19"/>
              </w:rPr>
            </w:pPr>
          </w:p>
          <w:p w14:paraId="59208976" w14:textId="77777777" w:rsidR="000003F7" w:rsidRDefault="000003F7" w:rsidP="009916D8">
            <w:pPr>
              <w:rPr>
                <w:color w:val="747474" w:themeColor="background2" w:themeShade="80"/>
                <w:sz w:val="19"/>
                <w:szCs w:val="19"/>
              </w:rPr>
            </w:pPr>
          </w:p>
          <w:p w14:paraId="64A2A9CA" w14:textId="77777777" w:rsidR="000003F7" w:rsidRDefault="000003F7" w:rsidP="009916D8">
            <w:pPr>
              <w:rPr>
                <w:color w:val="747474" w:themeColor="background2" w:themeShade="80"/>
                <w:sz w:val="19"/>
                <w:szCs w:val="19"/>
              </w:rPr>
            </w:pPr>
          </w:p>
        </w:tc>
      </w:tr>
      <w:tr w:rsidR="000003F7" w14:paraId="275081B0" w14:textId="77777777" w:rsidTr="009916D8">
        <w:tc>
          <w:tcPr>
            <w:tcW w:w="9062" w:type="dxa"/>
          </w:tcPr>
          <w:p w14:paraId="3353D39C" w14:textId="77777777" w:rsidR="000003F7" w:rsidRDefault="000003F7" w:rsidP="009916D8">
            <w:pPr>
              <w:rPr>
                <w:color w:val="747474" w:themeColor="background2" w:themeShade="80"/>
                <w:sz w:val="19"/>
                <w:szCs w:val="19"/>
              </w:rPr>
            </w:pPr>
          </w:p>
          <w:p w14:paraId="7246E9BC" w14:textId="77777777" w:rsidR="000003F7" w:rsidRDefault="000003F7" w:rsidP="009916D8">
            <w:pPr>
              <w:rPr>
                <w:color w:val="747474" w:themeColor="background2" w:themeShade="80"/>
                <w:sz w:val="19"/>
                <w:szCs w:val="19"/>
              </w:rPr>
            </w:pPr>
          </w:p>
          <w:p w14:paraId="1502CBC8" w14:textId="77777777" w:rsidR="000003F7" w:rsidRDefault="000003F7" w:rsidP="009916D8">
            <w:pPr>
              <w:rPr>
                <w:color w:val="747474" w:themeColor="background2" w:themeShade="80"/>
                <w:sz w:val="19"/>
                <w:szCs w:val="19"/>
              </w:rPr>
            </w:pPr>
          </w:p>
        </w:tc>
      </w:tr>
      <w:tr w:rsidR="000003F7" w14:paraId="543945A8" w14:textId="77777777" w:rsidTr="009916D8">
        <w:tc>
          <w:tcPr>
            <w:tcW w:w="9062" w:type="dxa"/>
          </w:tcPr>
          <w:p w14:paraId="012C4338" w14:textId="77777777" w:rsidR="000003F7" w:rsidRDefault="000003F7" w:rsidP="009916D8">
            <w:pPr>
              <w:rPr>
                <w:color w:val="747474" w:themeColor="background2" w:themeShade="80"/>
                <w:sz w:val="19"/>
                <w:szCs w:val="19"/>
              </w:rPr>
            </w:pPr>
          </w:p>
          <w:p w14:paraId="27D672B7" w14:textId="77777777" w:rsidR="000003F7" w:rsidRDefault="000003F7" w:rsidP="009916D8">
            <w:pPr>
              <w:rPr>
                <w:color w:val="747474" w:themeColor="background2" w:themeShade="80"/>
                <w:sz w:val="19"/>
                <w:szCs w:val="19"/>
              </w:rPr>
            </w:pPr>
          </w:p>
          <w:p w14:paraId="568C0218" w14:textId="77777777" w:rsidR="000003F7" w:rsidRDefault="000003F7" w:rsidP="009916D8">
            <w:pPr>
              <w:rPr>
                <w:color w:val="747474" w:themeColor="background2" w:themeShade="80"/>
                <w:sz w:val="19"/>
                <w:szCs w:val="19"/>
              </w:rPr>
            </w:pPr>
          </w:p>
        </w:tc>
      </w:tr>
      <w:tr w:rsidR="000003F7" w14:paraId="0473AD87" w14:textId="77777777" w:rsidTr="009916D8">
        <w:tc>
          <w:tcPr>
            <w:tcW w:w="9062" w:type="dxa"/>
          </w:tcPr>
          <w:p w14:paraId="19E04474" w14:textId="77777777" w:rsidR="000003F7" w:rsidRDefault="000003F7" w:rsidP="009916D8">
            <w:pPr>
              <w:rPr>
                <w:color w:val="747474" w:themeColor="background2" w:themeShade="80"/>
                <w:sz w:val="19"/>
                <w:szCs w:val="19"/>
              </w:rPr>
            </w:pPr>
          </w:p>
          <w:p w14:paraId="0B37670C" w14:textId="77777777" w:rsidR="000003F7" w:rsidRDefault="000003F7" w:rsidP="009916D8">
            <w:pPr>
              <w:rPr>
                <w:color w:val="747474" w:themeColor="background2" w:themeShade="80"/>
                <w:sz w:val="19"/>
                <w:szCs w:val="19"/>
              </w:rPr>
            </w:pPr>
          </w:p>
          <w:p w14:paraId="3432304C" w14:textId="77777777" w:rsidR="000003F7" w:rsidRDefault="000003F7" w:rsidP="009916D8">
            <w:pPr>
              <w:rPr>
                <w:color w:val="747474" w:themeColor="background2" w:themeShade="80"/>
                <w:sz w:val="19"/>
                <w:szCs w:val="19"/>
              </w:rPr>
            </w:pPr>
          </w:p>
        </w:tc>
      </w:tr>
      <w:tr w:rsidR="000003F7" w14:paraId="2906C70D" w14:textId="77777777" w:rsidTr="009916D8">
        <w:tc>
          <w:tcPr>
            <w:tcW w:w="9062" w:type="dxa"/>
          </w:tcPr>
          <w:p w14:paraId="27796706" w14:textId="77777777" w:rsidR="000003F7" w:rsidRDefault="000003F7" w:rsidP="009916D8">
            <w:pPr>
              <w:rPr>
                <w:color w:val="747474" w:themeColor="background2" w:themeShade="80"/>
                <w:sz w:val="19"/>
                <w:szCs w:val="19"/>
              </w:rPr>
            </w:pPr>
          </w:p>
          <w:p w14:paraId="7070A16D" w14:textId="77777777" w:rsidR="000003F7" w:rsidRDefault="000003F7" w:rsidP="009916D8">
            <w:pPr>
              <w:rPr>
                <w:color w:val="747474" w:themeColor="background2" w:themeShade="80"/>
                <w:sz w:val="19"/>
                <w:szCs w:val="19"/>
              </w:rPr>
            </w:pPr>
          </w:p>
          <w:p w14:paraId="51C90D0F" w14:textId="77777777" w:rsidR="000003F7" w:rsidRDefault="000003F7" w:rsidP="009916D8">
            <w:pPr>
              <w:rPr>
                <w:color w:val="747474" w:themeColor="background2" w:themeShade="80"/>
                <w:sz w:val="19"/>
                <w:szCs w:val="19"/>
              </w:rPr>
            </w:pPr>
          </w:p>
        </w:tc>
      </w:tr>
      <w:tr w:rsidR="000003F7" w14:paraId="4F643F60" w14:textId="77777777" w:rsidTr="009916D8">
        <w:tc>
          <w:tcPr>
            <w:tcW w:w="9062" w:type="dxa"/>
          </w:tcPr>
          <w:p w14:paraId="5E18D014" w14:textId="77777777" w:rsidR="000003F7" w:rsidRDefault="000003F7" w:rsidP="009916D8">
            <w:pPr>
              <w:rPr>
                <w:color w:val="747474" w:themeColor="background2" w:themeShade="80"/>
                <w:sz w:val="19"/>
                <w:szCs w:val="19"/>
              </w:rPr>
            </w:pPr>
          </w:p>
          <w:p w14:paraId="3149F1FC" w14:textId="77777777" w:rsidR="000003F7" w:rsidRDefault="000003F7" w:rsidP="009916D8">
            <w:pPr>
              <w:rPr>
                <w:color w:val="747474" w:themeColor="background2" w:themeShade="80"/>
                <w:sz w:val="19"/>
                <w:szCs w:val="19"/>
              </w:rPr>
            </w:pPr>
          </w:p>
          <w:p w14:paraId="040F05F5" w14:textId="77777777" w:rsidR="000003F7" w:rsidRDefault="000003F7" w:rsidP="009916D8">
            <w:pPr>
              <w:rPr>
                <w:color w:val="747474" w:themeColor="background2" w:themeShade="80"/>
                <w:sz w:val="19"/>
                <w:szCs w:val="19"/>
              </w:rPr>
            </w:pPr>
          </w:p>
        </w:tc>
      </w:tr>
      <w:tr w:rsidR="000003F7" w14:paraId="598391C3" w14:textId="77777777" w:rsidTr="009916D8">
        <w:tc>
          <w:tcPr>
            <w:tcW w:w="9062" w:type="dxa"/>
          </w:tcPr>
          <w:p w14:paraId="1718BD0A" w14:textId="77777777" w:rsidR="000003F7" w:rsidRDefault="000003F7" w:rsidP="009916D8">
            <w:pPr>
              <w:rPr>
                <w:color w:val="747474" w:themeColor="background2" w:themeShade="80"/>
                <w:sz w:val="19"/>
                <w:szCs w:val="19"/>
              </w:rPr>
            </w:pPr>
          </w:p>
          <w:p w14:paraId="7456691E" w14:textId="77777777" w:rsidR="000003F7" w:rsidRDefault="000003F7" w:rsidP="009916D8">
            <w:pPr>
              <w:rPr>
                <w:color w:val="747474" w:themeColor="background2" w:themeShade="80"/>
                <w:sz w:val="19"/>
                <w:szCs w:val="19"/>
              </w:rPr>
            </w:pPr>
          </w:p>
          <w:p w14:paraId="53E028A1" w14:textId="77777777" w:rsidR="000003F7" w:rsidRDefault="000003F7" w:rsidP="009916D8">
            <w:pPr>
              <w:rPr>
                <w:color w:val="747474" w:themeColor="background2" w:themeShade="80"/>
                <w:sz w:val="19"/>
                <w:szCs w:val="19"/>
              </w:rPr>
            </w:pPr>
          </w:p>
        </w:tc>
      </w:tr>
      <w:tr w:rsidR="000003F7" w14:paraId="52A31A4E" w14:textId="77777777" w:rsidTr="009916D8">
        <w:tc>
          <w:tcPr>
            <w:tcW w:w="9062" w:type="dxa"/>
          </w:tcPr>
          <w:p w14:paraId="0033B2C5" w14:textId="77777777" w:rsidR="000003F7" w:rsidRDefault="000003F7" w:rsidP="009916D8">
            <w:pPr>
              <w:rPr>
                <w:color w:val="747474" w:themeColor="background2" w:themeShade="80"/>
                <w:sz w:val="19"/>
                <w:szCs w:val="19"/>
              </w:rPr>
            </w:pPr>
          </w:p>
          <w:p w14:paraId="5F184BF4" w14:textId="77777777" w:rsidR="000003F7" w:rsidRDefault="000003F7" w:rsidP="009916D8">
            <w:pPr>
              <w:rPr>
                <w:color w:val="747474" w:themeColor="background2" w:themeShade="80"/>
                <w:sz w:val="19"/>
                <w:szCs w:val="19"/>
              </w:rPr>
            </w:pPr>
          </w:p>
          <w:p w14:paraId="277BC78C" w14:textId="77777777" w:rsidR="000003F7" w:rsidRDefault="000003F7" w:rsidP="009916D8">
            <w:pPr>
              <w:rPr>
                <w:color w:val="747474" w:themeColor="background2" w:themeShade="80"/>
                <w:sz w:val="19"/>
                <w:szCs w:val="19"/>
              </w:rPr>
            </w:pPr>
          </w:p>
        </w:tc>
      </w:tr>
      <w:tr w:rsidR="000003F7" w14:paraId="480ECF4A" w14:textId="77777777" w:rsidTr="009916D8">
        <w:tc>
          <w:tcPr>
            <w:tcW w:w="9062" w:type="dxa"/>
          </w:tcPr>
          <w:p w14:paraId="60DEBE3E" w14:textId="77777777" w:rsidR="000003F7" w:rsidRDefault="000003F7" w:rsidP="009916D8">
            <w:pPr>
              <w:rPr>
                <w:color w:val="747474" w:themeColor="background2" w:themeShade="80"/>
                <w:sz w:val="19"/>
                <w:szCs w:val="19"/>
              </w:rPr>
            </w:pPr>
          </w:p>
          <w:p w14:paraId="7F1CDE27" w14:textId="77777777" w:rsidR="000003F7" w:rsidRDefault="000003F7" w:rsidP="009916D8">
            <w:pPr>
              <w:rPr>
                <w:color w:val="747474" w:themeColor="background2" w:themeShade="80"/>
                <w:sz w:val="19"/>
                <w:szCs w:val="19"/>
              </w:rPr>
            </w:pPr>
          </w:p>
          <w:p w14:paraId="5634F102" w14:textId="77777777" w:rsidR="000003F7" w:rsidRDefault="000003F7" w:rsidP="009916D8">
            <w:pPr>
              <w:rPr>
                <w:color w:val="747474" w:themeColor="background2" w:themeShade="80"/>
                <w:sz w:val="19"/>
                <w:szCs w:val="19"/>
              </w:rPr>
            </w:pPr>
          </w:p>
        </w:tc>
      </w:tr>
      <w:tr w:rsidR="000003F7" w14:paraId="73E5A244" w14:textId="77777777" w:rsidTr="009916D8">
        <w:tc>
          <w:tcPr>
            <w:tcW w:w="9062" w:type="dxa"/>
          </w:tcPr>
          <w:p w14:paraId="7A2F8FE0" w14:textId="77777777" w:rsidR="000003F7" w:rsidRDefault="000003F7" w:rsidP="009916D8">
            <w:pPr>
              <w:rPr>
                <w:color w:val="747474" w:themeColor="background2" w:themeShade="80"/>
                <w:sz w:val="19"/>
                <w:szCs w:val="19"/>
              </w:rPr>
            </w:pPr>
          </w:p>
          <w:p w14:paraId="22D40433" w14:textId="77777777" w:rsidR="000003F7" w:rsidRDefault="000003F7" w:rsidP="009916D8">
            <w:pPr>
              <w:rPr>
                <w:color w:val="747474" w:themeColor="background2" w:themeShade="80"/>
                <w:sz w:val="19"/>
                <w:szCs w:val="19"/>
              </w:rPr>
            </w:pPr>
          </w:p>
          <w:p w14:paraId="7B33237E" w14:textId="77777777" w:rsidR="000003F7" w:rsidRDefault="000003F7" w:rsidP="009916D8">
            <w:pPr>
              <w:rPr>
                <w:color w:val="747474" w:themeColor="background2" w:themeShade="80"/>
                <w:sz w:val="19"/>
                <w:szCs w:val="19"/>
              </w:rPr>
            </w:pPr>
          </w:p>
        </w:tc>
      </w:tr>
      <w:tr w:rsidR="000003F7" w14:paraId="45AE658D" w14:textId="77777777" w:rsidTr="009916D8">
        <w:tc>
          <w:tcPr>
            <w:tcW w:w="9062" w:type="dxa"/>
          </w:tcPr>
          <w:p w14:paraId="55308E66" w14:textId="77777777" w:rsidR="000003F7" w:rsidRDefault="000003F7" w:rsidP="009916D8">
            <w:pPr>
              <w:rPr>
                <w:color w:val="747474" w:themeColor="background2" w:themeShade="80"/>
                <w:sz w:val="19"/>
                <w:szCs w:val="19"/>
              </w:rPr>
            </w:pPr>
          </w:p>
          <w:p w14:paraId="53992AA0" w14:textId="77777777" w:rsidR="000003F7" w:rsidRDefault="000003F7" w:rsidP="009916D8">
            <w:pPr>
              <w:rPr>
                <w:color w:val="747474" w:themeColor="background2" w:themeShade="80"/>
                <w:sz w:val="19"/>
                <w:szCs w:val="19"/>
              </w:rPr>
            </w:pPr>
          </w:p>
          <w:p w14:paraId="4B8EF088" w14:textId="77777777" w:rsidR="000003F7" w:rsidRDefault="000003F7" w:rsidP="009916D8">
            <w:pPr>
              <w:rPr>
                <w:color w:val="747474" w:themeColor="background2" w:themeShade="80"/>
                <w:sz w:val="19"/>
                <w:szCs w:val="19"/>
              </w:rPr>
            </w:pPr>
          </w:p>
        </w:tc>
      </w:tr>
      <w:tr w:rsidR="000003F7" w14:paraId="530DD4A6" w14:textId="77777777" w:rsidTr="009916D8">
        <w:tc>
          <w:tcPr>
            <w:tcW w:w="9062" w:type="dxa"/>
          </w:tcPr>
          <w:p w14:paraId="7BB29BB4" w14:textId="77777777" w:rsidR="000003F7" w:rsidRDefault="000003F7" w:rsidP="009916D8">
            <w:pPr>
              <w:rPr>
                <w:color w:val="747474" w:themeColor="background2" w:themeShade="80"/>
                <w:sz w:val="19"/>
                <w:szCs w:val="19"/>
              </w:rPr>
            </w:pPr>
          </w:p>
          <w:p w14:paraId="04CBC91D" w14:textId="77777777" w:rsidR="000003F7" w:rsidRDefault="000003F7" w:rsidP="009916D8">
            <w:pPr>
              <w:rPr>
                <w:color w:val="747474" w:themeColor="background2" w:themeShade="80"/>
                <w:sz w:val="19"/>
                <w:szCs w:val="19"/>
              </w:rPr>
            </w:pPr>
          </w:p>
          <w:p w14:paraId="4E7AAB63" w14:textId="77777777" w:rsidR="000003F7" w:rsidRDefault="000003F7" w:rsidP="009916D8">
            <w:pPr>
              <w:rPr>
                <w:color w:val="747474" w:themeColor="background2" w:themeShade="80"/>
                <w:sz w:val="19"/>
                <w:szCs w:val="19"/>
              </w:rPr>
            </w:pPr>
          </w:p>
        </w:tc>
      </w:tr>
      <w:tr w:rsidR="000003F7" w14:paraId="1B2B1709" w14:textId="77777777" w:rsidTr="009916D8">
        <w:tc>
          <w:tcPr>
            <w:tcW w:w="9062" w:type="dxa"/>
          </w:tcPr>
          <w:p w14:paraId="2D0180E5" w14:textId="77777777" w:rsidR="000003F7" w:rsidRDefault="000003F7" w:rsidP="009916D8">
            <w:pPr>
              <w:rPr>
                <w:color w:val="747474" w:themeColor="background2" w:themeShade="80"/>
                <w:sz w:val="19"/>
                <w:szCs w:val="19"/>
              </w:rPr>
            </w:pPr>
          </w:p>
          <w:p w14:paraId="6B743845" w14:textId="77777777" w:rsidR="000003F7" w:rsidRDefault="000003F7" w:rsidP="009916D8">
            <w:pPr>
              <w:rPr>
                <w:color w:val="747474" w:themeColor="background2" w:themeShade="80"/>
                <w:sz w:val="19"/>
                <w:szCs w:val="19"/>
              </w:rPr>
            </w:pPr>
          </w:p>
          <w:p w14:paraId="28B3F783" w14:textId="77777777" w:rsidR="000003F7" w:rsidRDefault="000003F7" w:rsidP="009916D8">
            <w:pPr>
              <w:rPr>
                <w:color w:val="747474" w:themeColor="background2" w:themeShade="80"/>
                <w:sz w:val="19"/>
                <w:szCs w:val="19"/>
              </w:rPr>
            </w:pPr>
          </w:p>
        </w:tc>
      </w:tr>
      <w:tr w:rsidR="000003F7" w14:paraId="56C42F0D" w14:textId="77777777" w:rsidTr="009916D8">
        <w:tc>
          <w:tcPr>
            <w:tcW w:w="9062" w:type="dxa"/>
          </w:tcPr>
          <w:p w14:paraId="5856B263" w14:textId="77777777" w:rsidR="000003F7" w:rsidRDefault="000003F7" w:rsidP="009916D8">
            <w:pPr>
              <w:rPr>
                <w:color w:val="747474" w:themeColor="background2" w:themeShade="80"/>
                <w:sz w:val="19"/>
                <w:szCs w:val="19"/>
              </w:rPr>
            </w:pPr>
          </w:p>
          <w:p w14:paraId="3E92C445" w14:textId="77777777" w:rsidR="000003F7" w:rsidRDefault="000003F7" w:rsidP="009916D8">
            <w:pPr>
              <w:rPr>
                <w:color w:val="747474" w:themeColor="background2" w:themeShade="80"/>
                <w:sz w:val="19"/>
                <w:szCs w:val="19"/>
              </w:rPr>
            </w:pPr>
          </w:p>
          <w:p w14:paraId="5F1F81D2" w14:textId="77777777" w:rsidR="000003F7" w:rsidRDefault="000003F7" w:rsidP="009916D8">
            <w:pPr>
              <w:rPr>
                <w:color w:val="747474" w:themeColor="background2" w:themeShade="80"/>
                <w:sz w:val="19"/>
                <w:szCs w:val="19"/>
              </w:rPr>
            </w:pPr>
          </w:p>
        </w:tc>
      </w:tr>
    </w:tbl>
    <w:p w14:paraId="1E8B0C38" w14:textId="77777777" w:rsidR="00B22A49" w:rsidRDefault="00B22A49" w:rsidP="000003F7">
      <w:pPr>
        <w:rPr>
          <w:rFonts w:ascii="Aptos Light" w:hAnsi="Aptos Light"/>
        </w:rPr>
        <w:sectPr w:rsidR="00B22A49" w:rsidSect="00165B6F">
          <w:pgSz w:w="11906" w:h="16838"/>
          <w:pgMar w:top="709" w:right="1417" w:bottom="1134" w:left="1417" w:header="708" w:footer="708" w:gutter="0"/>
          <w:cols w:space="708"/>
          <w:titlePg/>
          <w:docGrid w:linePitch="360"/>
        </w:sectPr>
      </w:pPr>
    </w:p>
    <w:p w14:paraId="1D2ABBDE" w14:textId="68DC1310" w:rsidR="00A13810" w:rsidRPr="00183F06" w:rsidRDefault="00A13810" w:rsidP="00A13810">
      <w:pPr>
        <w:pStyle w:val="berschrift1"/>
        <w:rPr>
          <w:rFonts w:ascii="Aptos Light" w:hAnsi="Aptos Light"/>
        </w:rPr>
      </w:pPr>
      <w:r w:rsidRPr="00183F06">
        <w:rPr>
          <w:rFonts w:ascii="Aptos Light" w:hAnsi="Aptos Light"/>
        </w:rPr>
        <w:lastRenderedPageBreak/>
        <w:t>A</w:t>
      </w:r>
      <w:r w:rsidR="000003F7">
        <w:rPr>
          <w:rFonts w:ascii="Aptos Light" w:hAnsi="Aptos Light"/>
        </w:rPr>
        <w:t>nlage 2: A</w:t>
      </w:r>
      <w:r w:rsidRPr="00183F06">
        <w:rPr>
          <w:rFonts w:ascii="Aptos Light" w:hAnsi="Aptos Light"/>
        </w:rPr>
        <w:t xml:space="preserve">blauf des Zweitveröffentlichungsservices </w:t>
      </w:r>
    </w:p>
    <w:p w14:paraId="76369A7B" w14:textId="740CBE25" w:rsidR="00A13810" w:rsidRPr="00183F06" w:rsidRDefault="00D42031" w:rsidP="00A13810">
      <w:pPr>
        <w:rPr>
          <w:rFonts w:ascii="Aptos Light" w:hAnsi="Aptos Light"/>
          <w:sz w:val="21"/>
          <w:szCs w:val="21"/>
        </w:rPr>
      </w:pPr>
      <w:r w:rsidRPr="00183F06">
        <w:rPr>
          <w:rFonts w:ascii="Aptos Light" w:hAnsi="Aptos Light"/>
          <w:sz w:val="21"/>
          <w:szCs w:val="21"/>
        </w:rPr>
        <w:t xml:space="preserve">Wenn Sie den Zweitveröffentlichungsservice der Bibliothek der Technischen Hochschule Deggendorf (THD) nutzen möchten, beauftragen Sie uns bitte mit dem ausgefüllten Formular </w:t>
      </w:r>
      <w:r w:rsidRPr="00183F06">
        <w:rPr>
          <w:rFonts w:ascii="Aptos Light" w:hAnsi="Aptos Light"/>
          <w:i/>
          <w:iCs/>
          <w:sz w:val="21"/>
          <w:szCs w:val="21"/>
        </w:rPr>
        <w:t>„Abgabe elektronischer Publikationen innerhalb des Zweitveröffentlichungsservices der Bibliothek der Technischen Hochschule Deggendorf (THD)“</w:t>
      </w:r>
      <w:r w:rsidRPr="00183F06">
        <w:rPr>
          <w:rFonts w:ascii="Aptos Light" w:hAnsi="Aptos Light"/>
          <w:sz w:val="21"/>
          <w:szCs w:val="21"/>
        </w:rPr>
        <w:t xml:space="preserve"> und senden Sie uns die entsprechende(n) Publikation(en) zu. Sie können dabei sowohl einzelne Veröffentlichungen als auch vollständige Publikationslisten einreichen</w:t>
      </w:r>
      <w:r w:rsidR="00A13810" w:rsidRPr="00183F06">
        <w:rPr>
          <w:rFonts w:ascii="Aptos Light" w:hAnsi="Aptos Light"/>
          <w:sz w:val="21"/>
          <w:szCs w:val="21"/>
        </w:rPr>
        <w:t>.</w:t>
      </w:r>
    </w:p>
    <w:p w14:paraId="2C6F88B0" w14:textId="29A20110" w:rsidR="00BC6CE5" w:rsidRPr="00183F06" w:rsidRDefault="00BC6CE5" w:rsidP="00A13810">
      <w:pPr>
        <w:rPr>
          <w:rFonts w:ascii="Aptos Light" w:hAnsi="Aptos Light"/>
          <w:sz w:val="21"/>
          <w:szCs w:val="21"/>
        </w:rPr>
      </w:pPr>
      <w:r w:rsidRPr="00183F06">
        <w:rPr>
          <w:rFonts w:ascii="Aptos Light" w:hAnsi="Aptos Light"/>
          <w:sz w:val="21"/>
          <w:szCs w:val="21"/>
        </w:rPr>
        <w:t>Nach dem Erhalt des Auftrags und der Publikation(en) führt die Bibliothek folgende Schritte durch:</w:t>
      </w:r>
    </w:p>
    <w:p w14:paraId="37CD5AFB" w14:textId="77777777" w:rsidR="00D42031" w:rsidRPr="00183F06" w:rsidRDefault="00D42031" w:rsidP="00BC6CE5">
      <w:pPr>
        <w:pStyle w:val="Listenabsatz"/>
        <w:numPr>
          <w:ilvl w:val="0"/>
          <w:numId w:val="19"/>
        </w:numPr>
        <w:rPr>
          <w:rFonts w:ascii="Aptos Light" w:hAnsi="Aptos Light"/>
          <w:sz w:val="21"/>
          <w:szCs w:val="21"/>
        </w:rPr>
      </w:pPr>
      <w:r w:rsidRPr="00183F06">
        <w:rPr>
          <w:rFonts w:ascii="Aptos Light" w:hAnsi="Aptos Light"/>
          <w:b/>
          <w:bCs/>
          <w:sz w:val="21"/>
          <w:szCs w:val="21"/>
        </w:rPr>
        <w:t>Prüfung des Zeitschriftentyps</w:t>
      </w:r>
      <w:r w:rsidR="00BC6CE5" w:rsidRPr="00183F06">
        <w:rPr>
          <w:rFonts w:ascii="Aptos Light" w:hAnsi="Aptos Light"/>
          <w:sz w:val="21"/>
          <w:szCs w:val="21"/>
        </w:rPr>
        <w:t xml:space="preserve">: </w:t>
      </w:r>
      <w:r w:rsidRPr="00183F06">
        <w:rPr>
          <w:rFonts w:ascii="Aptos Light" w:hAnsi="Aptos Light"/>
          <w:sz w:val="21"/>
          <w:szCs w:val="21"/>
        </w:rPr>
        <w:t>Zunächst wird geprüft, in welcher Art Zeitschrift Ihre Arbeit erschienen ist:</w:t>
      </w:r>
    </w:p>
    <w:p w14:paraId="56597777" w14:textId="3ADCE539" w:rsidR="00D42031" w:rsidRPr="00183F06" w:rsidRDefault="00D42031" w:rsidP="00D42031">
      <w:pPr>
        <w:pStyle w:val="Listenabsatz"/>
        <w:numPr>
          <w:ilvl w:val="1"/>
          <w:numId w:val="19"/>
        </w:numPr>
        <w:rPr>
          <w:rFonts w:ascii="Aptos Light" w:hAnsi="Aptos Light"/>
          <w:sz w:val="21"/>
          <w:szCs w:val="21"/>
        </w:rPr>
      </w:pPr>
      <w:r w:rsidRPr="00183F06">
        <w:rPr>
          <w:rFonts w:ascii="Aptos Light" w:hAnsi="Aptos Light"/>
          <w:sz w:val="21"/>
          <w:szCs w:val="21"/>
        </w:rPr>
        <w:t xml:space="preserve">Bei </w:t>
      </w:r>
      <w:r w:rsidRPr="00183F06">
        <w:rPr>
          <w:rFonts w:ascii="Aptos Light" w:hAnsi="Aptos Light"/>
          <w:b/>
          <w:bCs/>
          <w:sz w:val="21"/>
          <w:szCs w:val="21"/>
        </w:rPr>
        <w:t>Open-Access-Zeitschriften</w:t>
      </w:r>
      <w:r w:rsidRPr="00183F06">
        <w:rPr>
          <w:rFonts w:ascii="Aptos Light" w:hAnsi="Aptos Light"/>
          <w:sz w:val="21"/>
          <w:szCs w:val="21"/>
        </w:rPr>
        <w:t xml:space="preserve"> behalten Autorinnen und Autoren in der Regel umfassende Rechte an ihrer Veröffentlichung. Meist werden lediglich einfache Nutzungsrechte an den Verlag übertragen, was eine Zweitveröffentlichung unkompliziert ermöglicht.</w:t>
      </w:r>
    </w:p>
    <w:p w14:paraId="38E61349" w14:textId="182640B4" w:rsidR="00BC6CE5" w:rsidRPr="00183F06" w:rsidRDefault="00D42031" w:rsidP="00D42031">
      <w:pPr>
        <w:pStyle w:val="Listenabsatz"/>
        <w:numPr>
          <w:ilvl w:val="1"/>
          <w:numId w:val="19"/>
        </w:numPr>
        <w:rPr>
          <w:rFonts w:ascii="Aptos Light" w:hAnsi="Aptos Light"/>
          <w:sz w:val="21"/>
          <w:szCs w:val="21"/>
        </w:rPr>
      </w:pPr>
      <w:r w:rsidRPr="00183F06">
        <w:rPr>
          <w:rFonts w:ascii="Aptos Light" w:hAnsi="Aptos Light"/>
          <w:sz w:val="21"/>
          <w:szCs w:val="21"/>
        </w:rPr>
        <w:t xml:space="preserve">Bei </w:t>
      </w:r>
      <w:r w:rsidRPr="00183F06">
        <w:rPr>
          <w:rFonts w:ascii="Aptos Light" w:hAnsi="Aptos Light"/>
          <w:b/>
          <w:bCs/>
          <w:sz w:val="21"/>
          <w:szCs w:val="21"/>
        </w:rPr>
        <w:t>Abonnement- bzw. Subskriptionszeitschriften (Closed Access)</w:t>
      </w:r>
      <w:r w:rsidRPr="00183F06">
        <w:rPr>
          <w:rFonts w:ascii="Aptos Light" w:hAnsi="Aptos Light"/>
          <w:sz w:val="21"/>
          <w:szCs w:val="21"/>
        </w:rPr>
        <w:t xml:space="preserve"> übertragen Autorinnen und Autoren häufig exklusive Nutzungsrechte an den Verlag. In solchen Fällen ist eine Zweitveröffentlichung nur unter bestimmten Bedingungen möglich – entweder im Rahmen der Verlagsrichtlinien (sog. </w:t>
      </w:r>
      <w:r w:rsidRPr="00183F06">
        <w:rPr>
          <w:rFonts w:ascii="Aptos Light" w:hAnsi="Aptos Light"/>
          <w:i/>
          <w:iCs/>
          <w:sz w:val="21"/>
          <w:szCs w:val="21"/>
        </w:rPr>
        <w:t>Self-Archiving Policies</w:t>
      </w:r>
      <w:r w:rsidRPr="00183F06">
        <w:rPr>
          <w:rFonts w:ascii="Aptos Light" w:hAnsi="Aptos Light"/>
          <w:sz w:val="21"/>
          <w:szCs w:val="21"/>
        </w:rPr>
        <w:t>) oder gemäß §</w:t>
      </w:r>
      <w:r w:rsidRPr="00183F06">
        <w:rPr>
          <w:rFonts w:ascii="Arial" w:hAnsi="Arial" w:cs="Arial"/>
          <w:sz w:val="21"/>
          <w:szCs w:val="21"/>
        </w:rPr>
        <w:t> </w:t>
      </w:r>
      <w:r w:rsidRPr="00183F06">
        <w:rPr>
          <w:rFonts w:ascii="Aptos Light" w:hAnsi="Aptos Light"/>
          <w:sz w:val="21"/>
          <w:szCs w:val="21"/>
        </w:rPr>
        <w:t xml:space="preserve">38 UrhG, sofern deutsches Recht Anwendung findet </w:t>
      </w:r>
      <w:r w:rsidR="001B4540">
        <w:rPr>
          <w:rFonts w:ascii="Aptos Light" w:hAnsi="Aptos Light"/>
          <w:sz w:val="21"/>
          <w:szCs w:val="21"/>
        </w:rPr>
        <w:t>und</w:t>
      </w:r>
      <w:r w:rsidRPr="00183F06">
        <w:rPr>
          <w:rFonts w:ascii="Aptos Light" w:hAnsi="Aptos Light"/>
          <w:sz w:val="21"/>
          <w:szCs w:val="21"/>
        </w:rPr>
        <w:t xml:space="preserve"> ein deutscher Gerichtsstand besteht.</w:t>
      </w:r>
    </w:p>
    <w:p w14:paraId="5B1C27A6" w14:textId="6E987DC6" w:rsidR="00BC6CE5" w:rsidRPr="00183F06" w:rsidRDefault="00D42031" w:rsidP="00BC6CE5">
      <w:pPr>
        <w:pStyle w:val="Listenabsatz"/>
        <w:numPr>
          <w:ilvl w:val="0"/>
          <w:numId w:val="19"/>
        </w:numPr>
        <w:rPr>
          <w:rFonts w:ascii="Aptos Light" w:hAnsi="Aptos Light"/>
          <w:sz w:val="21"/>
          <w:szCs w:val="21"/>
        </w:rPr>
      </w:pPr>
      <w:r w:rsidRPr="00183F06">
        <w:rPr>
          <w:rFonts w:ascii="Aptos Light" w:hAnsi="Aptos Light"/>
          <w:b/>
          <w:bCs/>
          <w:sz w:val="21"/>
          <w:szCs w:val="21"/>
        </w:rPr>
        <w:t>Recherche im</w:t>
      </w:r>
      <w:r w:rsidR="00BC6CE5" w:rsidRPr="00183F06">
        <w:rPr>
          <w:rFonts w:ascii="Aptos Light" w:hAnsi="Aptos Light"/>
          <w:b/>
          <w:bCs/>
          <w:sz w:val="21"/>
          <w:szCs w:val="21"/>
        </w:rPr>
        <w:t xml:space="preserve"> Open Policy Finder</w:t>
      </w:r>
      <w:r w:rsidR="00BC6CE5" w:rsidRPr="00183F06">
        <w:rPr>
          <w:rStyle w:val="Funotenzeichen"/>
          <w:rFonts w:ascii="Aptos Light" w:hAnsi="Aptos Light"/>
          <w:sz w:val="21"/>
          <w:szCs w:val="21"/>
          <w:lang w:val="en-US"/>
        </w:rPr>
        <w:footnoteReference w:id="4"/>
      </w:r>
      <w:r w:rsidR="00BC6CE5" w:rsidRPr="00183F06">
        <w:rPr>
          <w:rFonts w:ascii="Aptos Light" w:hAnsi="Aptos Light"/>
          <w:sz w:val="21"/>
          <w:szCs w:val="21"/>
        </w:rPr>
        <w:t xml:space="preserve">: </w:t>
      </w:r>
      <w:r w:rsidRPr="00183F06">
        <w:rPr>
          <w:rFonts w:ascii="Aptos Light" w:hAnsi="Aptos Light"/>
          <w:sz w:val="21"/>
          <w:szCs w:val="21"/>
        </w:rPr>
        <w:t xml:space="preserve">Als Einstieg in die Klärung der Zweitveröffentlichungsrechte nutzt die Bibliothek den </w:t>
      </w:r>
      <w:r w:rsidRPr="00183F06">
        <w:rPr>
          <w:rFonts w:ascii="Aptos Light" w:hAnsi="Aptos Light"/>
          <w:i/>
          <w:iCs/>
          <w:sz w:val="21"/>
          <w:szCs w:val="21"/>
        </w:rPr>
        <w:t>Open Policy Finder</w:t>
      </w:r>
      <w:r w:rsidRPr="00183F06">
        <w:rPr>
          <w:rFonts w:ascii="Aptos Light" w:hAnsi="Aptos Light"/>
          <w:sz w:val="21"/>
          <w:szCs w:val="21"/>
        </w:rPr>
        <w:t xml:space="preserve"> (früher Sherpa/Romeo-Liste). Diese Datenbank bietet eine strukturierte Übersicht über die </w:t>
      </w:r>
      <w:r w:rsidRPr="001B4540">
        <w:rPr>
          <w:rFonts w:ascii="Aptos Light" w:hAnsi="Aptos Light"/>
          <w:i/>
          <w:iCs/>
          <w:sz w:val="21"/>
          <w:szCs w:val="21"/>
        </w:rPr>
        <w:t>Self-Archiving Policies</w:t>
      </w:r>
      <w:r w:rsidRPr="00183F06">
        <w:rPr>
          <w:rFonts w:ascii="Aptos Light" w:hAnsi="Aptos Light"/>
          <w:sz w:val="21"/>
          <w:szCs w:val="21"/>
        </w:rPr>
        <w:t xml:space="preserve"> zahlreicher Verlage und Zeitschriften. Zusätzlich enthält sie direkte Verlinkungen zu den offiziellen </w:t>
      </w:r>
      <w:r w:rsidRPr="00183F06">
        <w:rPr>
          <w:rFonts w:ascii="Aptos Light" w:hAnsi="Aptos Light"/>
          <w:i/>
          <w:iCs/>
          <w:sz w:val="21"/>
          <w:szCs w:val="21"/>
        </w:rPr>
        <w:t>Self-Archiving Policies</w:t>
      </w:r>
      <w:r w:rsidRPr="00183F06">
        <w:rPr>
          <w:rFonts w:ascii="Aptos Light" w:hAnsi="Aptos Light"/>
          <w:sz w:val="21"/>
          <w:szCs w:val="21"/>
        </w:rPr>
        <w:t xml:space="preserve"> Regelungsseiten der Verlage („Policy Links“), wodurch eine aufwändige manuelle Recherche vermieden wird.</w:t>
      </w:r>
    </w:p>
    <w:p w14:paraId="51F44814" w14:textId="0E8CF0B1" w:rsidR="00BC6CE5" w:rsidRPr="00183F06" w:rsidRDefault="00BC6CE5" w:rsidP="00BC6CE5">
      <w:pPr>
        <w:pStyle w:val="Listenabsatz"/>
        <w:numPr>
          <w:ilvl w:val="0"/>
          <w:numId w:val="19"/>
        </w:numPr>
        <w:rPr>
          <w:rFonts w:ascii="Aptos Light" w:hAnsi="Aptos Light"/>
          <w:sz w:val="21"/>
          <w:szCs w:val="21"/>
        </w:rPr>
      </w:pPr>
      <w:r w:rsidRPr="00183F06">
        <w:rPr>
          <w:rFonts w:ascii="Aptos Light" w:hAnsi="Aptos Light"/>
          <w:b/>
          <w:bCs/>
          <w:sz w:val="21"/>
          <w:szCs w:val="21"/>
        </w:rPr>
        <w:t>Konsultation der Journal- bzw. Verlagsseiten</w:t>
      </w:r>
      <w:r w:rsidRPr="00183F06">
        <w:rPr>
          <w:rFonts w:ascii="Aptos Light" w:hAnsi="Aptos Light"/>
          <w:sz w:val="21"/>
          <w:szCs w:val="21"/>
        </w:rPr>
        <w:t xml:space="preserve">: </w:t>
      </w:r>
      <w:r w:rsidR="00D42031" w:rsidRPr="00183F06">
        <w:rPr>
          <w:rFonts w:ascii="Aptos Light" w:hAnsi="Aptos Light"/>
          <w:sz w:val="21"/>
          <w:szCs w:val="21"/>
        </w:rPr>
        <w:t xml:space="preserve">Da Datenbanken wie der </w:t>
      </w:r>
      <w:r w:rsidR="00D42031" w:rsidRPr="001B4540">
        <w:rPr>
          <w:rFonts w:ascii="Aptos Light" w:hAnsi="Aptos Light"/>
          <w:i/>
          <w:iCs/>
          <w:sz w:val="21"/>
          <w:szCs w:val="21"/>
        </w:rPr>
        <w:t>Open Policy Finder</w:t>
      </w:r>
      <w:r w:rsidR="00D42031" w:rsidRPr="00183F06">
        <w:rPr>
          <w:rFonts w:ascii="Aptos Light" w:hAnsi="Aptos Light"/>
          <w:sz w:val="21"/>
          <w:szCs w:val="21"/>
        </w:rPr>
        <w:t xml:space="preserve"> nicht immer auf dem aktuellen Stand sind – etwa bei kürzlich geänderten </w:t>
      </w:r>
      <w:r w:rsidR="00D42031" w:rsidRPr="00183F06">
        <w:rPr>
          <w:rFonts w:ascii="Aptos Light" w:hAnsi="Aptos Light"/>
          <w:i/>
          <w:iCs/>
          <w:sz w:val="21"/>
          <w:szCs w:val="21"/>
        </w:rPr>
        <w:t>Self-Archiving Policies</w:t>
      </w:r>
      <w:r w:rsidR="00D42031" w:rsidRPr="00183F06">
        <w:rPr>
          <w:rFonts w:ascii="Aptos Light" w:hAnsi="Aptos Light"/>
          <w:sz w:val="21"/>
          <w:szCs w:val="21"/>
        </w:rPr>
        <w:t xml:space="preserve"> – erfolgt zusätzlich eine manuelle Prüfung der Websites der betreffenden Journale bzw. Verlage. So stellen wir sicher, dass alle aktuellen Vorgaben zur Zweitveröffentlichung beachtet werden.</w:t>
      </w:r>
    </w:p>
    <w:p w14:paraId="7F527377" w14:textId="0A8AF079" w:rsidR="00476485" w:rsidRPr="00183F06" w:rsidRDefault="00476485" w:rsidP="00D42031">
      <w:pPr>
        <w:jc w:val="both"/>
        <w:rPr>
          <w:rFonts w:ascii="Aptos Light" w:hAnsi="Aptos Light"/>
          <w:sz w:val="21"/>
          <w:szCs w:val="21"/>
        </w:rPr>
      </w:pPr>
      <w:r>
        <w:rPr>
          <w:rFonts w:ascii="Aptos Light" w:hAnsi="Aptos Light"/>
          <w:sz w:val="21"/>
          <w:szCs w:val="21"/>
        </w:rPr>
        <w:t xml:space="preserve">Bitte beachten Sie, dass die Verantwortlichkeit für das Vorliegen der Voraussetzungen eines Zweitveröffentlichungsrecht bei der Autorin oder dem Autor liegt. Sofern die Bibliothek keine geeigneten Informationen </w:t>
      </w:r>
      <w:r w:rsidR="00606B44">
        <w:rPr>
          <w:rFonts w:ascii="Aptos Light" w:hAnsi="Aptos Light"/>
          <w:sz w:val="21"/>
          <w:szCs w:val="21"/>
        </w:rPr>
        <w:t>über</w:t>
      </w:r>
      <w:r>
        <w:rPr>
          <w:rFonts w:ascii="Aptos Light" w:hAnsi="Aptos Light"/>
          <w:sz w:val="21"/>
          <w:szCs w:val="21"/>
        </w:rPr>
        <w:t xml:space="preserve"> die oben dargestellten Punkte finden können oder widersprüchliche Informationen erhalten, </w:t>
      </w:r>
      <w:r w:rsidR="00D84827">
        <w:rPr>
          <w:rFonts w:ascii="Aptos Light" w:hAnsi="Aptos Light"/>
          <w:sz w:val="21"/>
          <w:szCs w:val="21"/>
        </w:rPr>
        <w:t>liegt</w:t>
      </w:r>
      <w:r>
        <w:rPr>
          <w:rFonts w:ascii="Aptos Light" w:hAnsi="Aptos Light"/>
          <w:sz w:val="21"/>
          <w:szCs w:val="21"/>
        </w:rPr>
        <w:t xml:space="preserve"> die Verantwortung der Aufklärung dieser Schritte bei der Autorin oder dem Autor. </w:t>
      </w:r>
      <w:r w:rsidR="00606B44">
        <w:rPr>
          <w:rFonts w:ascii="Aptos Light" w:hAnsi="Aptos Light"/>
          <w:sz w:val="21"/>
          <w:szCs w:val="21"/>
        </w:rPr>
        <w:t xml:space="preserve">Dies betrifft </w:t>
      </w:r>
      <w:r w:rsidR="00C87FDD" w:rsidRPr="00C87FDD">
        <w:rPr>
          <w:rFonts w:ascii="Aptos Light" w:hAnsi="Aptos Light"/>
          <w:sz w:val="21"/>
          <w:szCs w:val="21"/>
        </w:rPr>
        <w:t>insbesondere, aber nicht ausschließlich</w:t>
      </w:r>
      <w:r w:rsidR="00C87FDD">
        <w:rPr>
          <w:rFonts w:ascii="Aptos Light" w:hAnsi="Aptos Light"/>
          <w:sz w:val="21"/>
          <w:szCs w:val="21"/>
        </w:rPr>
        <w:t xml:space="preserve">, </w:t>
      </w:r>
      <w:r w:rsidR="00606B44">
        <w:rPr>
          <w:rFonts w:ascii="Aptos Light" w:hAnsi="Aptos Light"/>
          <w:sz w:val="21"/>
          <w:szCs w:val="21"/>
        </w:rPr>
        <w:t>folgende Punkte</w:t>
      </w:r>
      <w:r w:rsidR="00C87FDD">
        <w:rPr>
          <w:rFonts w:ascii="Aptos Light" w:hAnsi="Aptos Light"/>
          <w:sz w:val="21"/>
          <w:szCs w:val="21"/>
        </w:rPr>
        <w:t xml:space="preserve">. </w:t>
      </w:r>
    </w:p>
    <w:p w14:paraId="63652905" w14:textId="4DDF461B" w:rsidR="00C87FDD" w:rsidRPr="00B22A49" w:rsidRDefault="00C87FDD" w:rsidP="00C87FDD">
      <w:pPr>
        <w:pStyle w:val="Listenabsatz"/>
        <w:numPr>
          <w:ilvl w:val="0"/>
          <w:numId w:val="19"/>
        </w:numPr>
        <w:rPr>
          <w:rFonts w:ascii="Aptos Light" w:hAnsi="Aptos Light"/>
          <w:sz w:val="21"/>
          <w:szCs w:val="21"/>
        </w:rPr>
      </w:pPr>
      <w:r w:rsidRPr="001B4540">
        <w:rPr>
          <w:rFonts w:ascii="Aptos Light" w:hAnsi="Aptos Light"/>
          <w:b/>
          <w:bCs/>
          <w:sz w:val="21"/>
          <w:szCs w:val="21"/>
        </w:rPr>
        <w:t>Erlaubte Version der Publikation</w:t>
      </w:r>
      <w:r w:rsidRPr="001B4540">
        <w:rPr>
          <w:rFonts w:ascii="Aptos Light" w:hAnsi="Aptos Light"/>
          <w:sz w:val="21"/>
          <w:szCs w:val="21"/>
        </w:rPr>
        <w:t>: Ein wesentlicher Aspekt betrifft die Version des Artikels, die zweitveröffentlicht werden darf. In der Regel darf bei Subskriptionszeitschriften nicht die Verlags-PDF (d.</w:t>
      </w:r>
      <w:r w:rsidRPr="001B4540">
        <w:rPr>
          <w:rFonts w:ascii="Arial" w:hAnsi="Arial" w:cs="Arial"/>
          <w:sz w:val="21"/>
          <w:szCs w:val="21"/>
        </w:rPr>
        <w:t> </w:t>
      </w:r>
      <w:r w:rsidRPr="001B4540">
        <w:rPr>
          <w:rFonts w:ascii="Aptos Light" w:hAnsi="Aptos Light"/>
          <w:sz w:val="21"/>
          <w:szCs w:val="21"/>
        </w:rPr>
        <w:t>h. das Layout des publizierten Artikels) in institutionellen Repositorien wie OPUS THD ver</w:t>
      </w:r>
      <w:r w:rsidRPr="001B4540">
        <w:rPr>
          <w:rFonts w:ascii="Aptos Light" w:hAnsi="Aptos Light" w:cs="Aptos"/>
          <w:sz w:val="21"/>
          <w:szCs w:val="21"/>
        </w:rPr>
        <w:t>ö</w:t>
      </w:r>
      <w:r w:rsidRPr="001B4540">
        <w:rPr>
          <w:rFonts w:ascii="Aptos Light" w:hAnsi="Aptos Light"/>
          <w:sz w:val="21"/>
          <w:szCs w:val="21"/>
        </w:rPr>
        <w:t>ffentlicht werden. Stattdessen ist meist nur die Preprint- (Manuskript vor Begutachtung) oder Postprint-Version (akzeptiertes Manuskript nach Peer Review) zul</w:t>
      </w:r>
      <w:r w:rsidRPr="001B4540">
        <w:rPr>
          <w:rFonts w:ascii="Aptos Light" w:hAnsi="Aptos Light" w:cs="Aptos"/>
          <w:sz w:val="21"/>
          <w:szCs w:val="21"/>
        </w:rPr>
        <w:t>ä</w:t>
      </w:r>
      <w:r w:rsidRPr="001B4540">
        <w:rPr>
          <w:rFonts w:ascii="Aptos Light" w:hAnsi="Aptos Light"/>
          <w:sz w:val="21"/>
          <w:szCs w:val="21"/>
        </w:rPr>
        <w:t>ssig.</w:t>
      </w:r>
      <w:r>
        <w:rPr>
          <w:rFonts w:ascii="Aptos Light" w:hAnsi="Aptos Light"/>
          <w:sz w:val="21"/>
          <w:szCs w:val="21"/>
        </w:rPr>
        <w:t xml:space="preserve"> </w:t>
      </w:r>
      <w:r w:rsidRPr="001B4540">
        <w:rPr>
          <w:rFonts w:ascii="Aptos Light" w:hAnsi="Aptos Light"/>
          <w:sz w:val="21"/>
          <w:szCs w:val="21"/>
        </w:rPr>
        <w:t xml:space="preserve">Sollten Sie die zulässige Version nicht bereits mitgeschickt haben, wird sich die Bibliothek mit Ihnen in Verbindung setzen, um diese anzufordern. </w:t>
      </w:r>
    </w:p>
    <w:p w14:paraId="55765CC5" w14:textId="18E389DF" w:rsidR="007C5BFA" w:rsidRPr="00183F06" w:rsidRDefault="007C5BFA" w:rsidP="007A22FD">
      <w:pPr>
        <w:pStyle w:val="Listenabsatz"/>
        <w:numPr>
          <w:ilvl w:val="0"/>
          <w:numId w:val="19"/>
        </w:numPr>
        <w:rPr>
          <w:rFonts w:ascii="Aptos Light" w:hAnsi="Aptos Light"/>
          <w:sz w:val="21"/>
          <w:szCs w:val="21"/>
        </w:rPr>
      </w:pPr>
      <w:r w:rsidRPr="00183F06">
        <w:rPr>
          <w:rFonts w:ascii="Aptos Light" w:hAnsi="Aptos Light"/>
          <w:b/>
          <w:bCs/>
          <w:sz w:val="21"/>
          <w:szCs w:val="21"/>
        </w:rPr>
        <w:t>Embargofrist</w:t>
      </w:r>
      <w:r w:rsidRPr="00183F06">
        <w:rPr>
          <w:rFonts w:ascii="Aptos Light" w:hAnsi="Aptos Light"/>
          <w:sz w:val="21"/>
          <w:szCs w:val="21"/>
        </w:rPr>
        <w:t xml:space="preserve">: </w:t>
      </w:r>
      <w:r w:rsidR="00D007DC" w:rsidRPr="00183F06">
        <w:rPr>
          <w:rFonts w:ascii="Aptos Light" w:hAnsi="Aptos Light"/>
          <w:sz w:val="21"/>
          <w:szCs w:val="21"/>
        </w:rPr>
        <w:t>Viele Verlage verlangen eine zeitliche Sperrfrist, bevor eine Zweitveröffentlichung erfolgen darf. Diese sogenannte Embargofrist soll dem Verlag ermöglichen, zunächst seine wirtschaftlichen Interessen (z.</w:t>
      </w:r>
      <w:r w:rsidR="00D007DC" w:rsidRPr="00183F06">
        <w:rPr>
          <w:rFonts w:ascii="Arial" w:hAnsi="Arial" w:cs="Arial"/>
          <w:sz w:val="21"/>
          <w:szCs w:val="21"/>
        </w:rPr>
        <w:t> </w:t>
      </w:r>
      <w:r w:rsidR="00D007DC" w:rsidRPr="00183F06">
        <w:rPr>
          <w:rFonts w:ascii="Aptos Light" w:hAnsi="Aptos Light"/>
          <w:sz w:val="21"/>
          <w:szCs w:val="21"/>
        </w:rPr>
        <w:t xml:space="preserve">B. durch Abonnements oder </w:t>
      </w:r>
      <w:r w:rsidR="00D007DC" w:rsidRPr="00183F06">
        <w:rPr>
          <w:rFonts w:ascii="Aptos Light" w:hAnsi="Aptos Light"/>
          <w:i/>
          <w:iCs/>
          <w:sz w:val="21"/>
          <w:szCs w:val="21"/>
        </w:rPr>
        <w:t>Pay-per-View-</w:t>
      </w:r>
      <w:r w:rsidR="00D007DC" w:rsidRPr="00183F06">
        <w:rPr>
          <w:rFonts w:ascii="Aptos Light" w:hAnsi="Aptos Light"/>
          <w:sz w:val="21"/>
          <w:szCs w:val="21"/>
        </w:rPr>
        <w:t xml:space="preserve">Einzelabrufe) zu wahren. Die Dauer variiert je nach Verlag und Fachdisziplin, liegt aber meist zwischen 12 und 36 Monaten. </w:t>
      </w:r>
      <w:r w:rsidR="00C87FDD">
        <w:rPr>
          <w:rFonts w:ascii="Aptos Light" w:hAnsi="Aptos Light"/>
          <w:sz w:val="21"/>
          <w:szCs w:val="21"/>
        </w:rPr>
        <w:t>Eine Ermittlung der</w:t>
      </w:r>
      <w:r w:rsidR="00D007DC" w:rsidRPr="00183F06">
        <w:rPr>
          <w:rFonts w:ascii="Aptos Light" w:hAnsi="Aptos Light"/>
          <w:sz w:val="21"/>
          <w:szCs w:val="21"/>
        </w:rPr>
        <w:t xml:space="preserve"> gültige</w:t>
      </w:r>
      <w:r w:rsidR="00C87FDD">
        <w:rPr>
          <w:rFonts w:ascii="Aptos Light" w:hAnsi="Aptos Light"/>
          <w:sz w:val="21"/>
          <w:szCs w:val="21"/>
        </w:rPr>
        <w:t>n</w:t>
      </w:r>
      <w:r w:rsidR="00D007DC" w:rsidRPr="00183F06">
        <w:rPr>
          <w:rFonts w:ascii="Aptos Light" w:hAnsi="Aptos Light"/>
          <w:sz w:val="21"/>
          <w:szCs w:val="21"/>
        </w:rPr>
        <w:t xml:space="preserve"> Embargofrist </w:t>
      </w:r>
      <w:r w:rsidR="00C87FDD">
        <w:rPr>
          <w:rFonts w:ascii="Aptos Light" w:hAnsi="Aptos Light"/>
          <w:sz w:val="21"/>
          <w:szCs w:val="21"/>
        </w:rPr>
        <w:t xml:space="preserve">ist </w:t>
      </w:r>
      <w:r w:rsidR="00D007DC" w:rsidRPr="00183F06">
        <w:rPr>
          <w:rFonts w:ascii="Aptos Light" w:hAnsi="Aptos Light"/>
          <w:sz w:val="21"/>
          <w:szCs w:val="21"/>
        </w:rPr>
        <w:t xml:space="preserve">anhand der </w:t>
      </w:r>
      <w:r w:rsidR="00D007DC" w:rsidRPr="00183F06">
        <w:rPr>
          <w:rFonts w:ascii="Aptos Light" w:hAnsi="Aptos Light"/>
          <w:i/>
          <w:iCs/>
          <w:sz w:val="21"/>
          <w:szCs w:val="21"/>
        </w:rPr>
        <w:t>Self-Archiving Policy</w:t>
      </w:r>
      <w:r w:rsidR="004E7107">
        <w:rPr>
          <w:rFonts w:ascii="Aptos Light" w:hAnsi="Aptos Light"/>
          <w:sz w:val="21"/>
          <w:szCs w:val="21"/>
        </w:rPr>
        <w:t xml:space="preserve"> des Verlags</w:t>
      </w:r>
      <w:r w:rsidR="00D007DC" w:rsidRPr="00183F06">
        <w:rPr>
          <w:rFonts w:ascii="Aptos Light" w:hAnsi="Aptos Light"/>
          <w:sz w:val="21"/>
          <w:szCs w:val="21"/>
        </w:rPr>
        <w:t xml:space="preserve">, </w:t>
      </w:r>
      <w:r w:rsidR="00D007DC" w:rsidRPr="00183F06">
        <w:rPr>
          <w:rFonts w:ascii="Aptos Light" w:hAnsi="Aptos Light"/>
          <w:sz w:val="21"/>
          <w:szCs w:val="21"/>
        </w:rPr>
        <w:lastRenderedPageBreak/>
        <w:t>entsprechender Verlagsübersichten (z.</w:t>
      </w:r>
      <w:r w:rsidR="00D007DC" w:rsidRPr="00183F06">
        <w:rPr>
          <w:rFonts w:ascii="Arial" w:hAnsi="Arial" w:cs="Arial"/>
          <w:sz w:val="21"/>
          <w:szCs w:val="21"/>
        </w:rPr>
        <w:t> </w:t>
      </w:r>
      <w:r w:rsidR="00D007DC" w:rsidRPr="00183F06">
        <w:rPr>
          <w:rFonts w:ascii="Aptos Light" w:hAnsi="Aptos Light"/>
          <w:sz w:val="21"/>
          <w:szCs w:val="21"/>
        </w:rPr>
        <w:t>B. in Form von Tabellen oder Excel-Listen (</w:t>
      </w:r>
      <w:hyperlink r:id="rId8" w:history="1">
        <w:r w:rsidR="00D007DC" w:rsidRPr="00183F06">
          <w:rPr>
            <w:rStyle w:val="Hyperlink"/>
            <w:rFonts w:ascii="Aptos Light" w:hAnsi="Aptos Light"/>
            <w:sz w:val="21"/>
            <w:szCs w:val="21"/>
          </w:rPr>
          <w:t>Beispiel Elsevier</w:t>
        </w:r>
      </w:hyperlink>
      <w:r w:rsidR="00D007DC" w:rsidRPr="00183F06">
        <w:rPr>
          <w:rFonts w:ascii="Aptos Light" w:hAnsi="Aptos Light"/>
          <w:sz w:val="21"/>
          <w:szCs w:val="21"/>
        </w:rPr>
        <w:t xml:space="preserve">, </w:t>
      </w:r>
      <w:hyperlink r:id="rId9" w:history="1">
        <w:r w:rsidR="00D007DC" w:rsidRPr="00183F06">
          <w:rPr>
            <w:rStyle w:val="Hyperlink"/>
            <w:rFonts w:ascii="Aptos Light" w:hAnsi="Aptos Light"/>
            <w:sz w:val="21"/>
            <w:szCs w:val="21"/>
          </w:rPr>
          <w:t>Beispiel Oxford University Press</w:t>
        </w:r>
      </w:hyperlink>
      <w:r w:rsidR="00D007DC" w:rsidRPr="00183F06">
        <w:rPr>
          <w:rFonts w:ascii="Aptos Light" w:hAnsi="Aptos Light"/>
          <w:sz w:val="21"/>
          <w:szCs w:val="21"/>
        </w:rPr>
        <w:t xml:space="preserve">) oder </w:t>
      </w:r>
      <w:r w:rsidR="00D007DC" w:rsidRPr="00183F06">
        <w:rPr>
          <w:rFonts w:ascii="Aptos Light" w:hAnsi="Aptos Light" w:cs="Aptos"/>
          <w:sz w:val="21"/>
          <w:szCs w:val="21"/>
        </w:rPr>
        <w:t>ü</w:t>
      </w:r>
      <w:r w:rsidR="00D007DC" w:rsidRPr="00183F06">
        <w:rPr>
          <w:rFonts w:ascii="Aptos Light" w:hAnsi="Aptos Light"/>
          <w:sz w:val="21"/>
          <w:szCs w:val="21"/>
        </w:rPr>
        <w:t>ber spezifische Tools einzelner Verlage (</w:t>
      </w:r>
      <w:hyperlink r:id="rId10" w:history="1">
        <w:r w:rsidR="00D007DC" w:rsidRPr="00183F06">
          <w:rPr>
            <w:rStyle w:val="Hyperlink"/>
            <w:rFonts w:ascii="Aptos Light" w:hAnsi="Aptos Light"/>
            <w:sz w:val="21"/>
            <w:szCs w:val="21"/>
          </w:rPr>
          <w:t>Beispiel Wiley</w:t>
        </w:r>
      </w:hyperlink>
      <w:r w:rsidR="00D007DC" w:rsidRPr="00183F06">
        <w:rPr>
          <w:rFonts w:ascii="Aptos Light" w:hAnsi="Aptos Light"/>
          <w:sz w:val="21"/>
          <w:szCs w:val="21"/>
        </w:rPr>
        <w:t xml:space="preserve">, </w:t>
      </w:r>
      <w:hyperlink r:id="rId11" w:history="1">
        <w:r w:rsidR="00D007DC" w:rsidRPr="00183F06">
          <w:rPr>
            <w:rStyle w:val="Hyperlink"/>
            <w:rFonts w:ascii="Aptos Light" w:hAnsi="Aptos Light"/>
            <w:sz w:val="21"/>
            <w:szCs w:val="21"/>
          </w:rPr>
          <w:t>Beispiel Taylor &amp; Francis</w:t>
        </w:r>
      </w:hyperlink>
      <w:r w:rsidR="00D007DC" w:rsidRPr="00183F06">
        <w:rPr>
          <w:rFonts w:ascii="Aptos Light" w:hAnsi="Aptos Light"/>
          <w:sz w:val="21"/>
          <w:szCs w:val="21"/>
        </w:rPr>
        <w:t>)</w:t>
      </w:r>
      <w:r w:rsidR="00C87FDD">
        <w:rPr>
          <w:rFonts w:ascii="Aptos Light" w:hAnsi="Aptos Light"/>
          <w:sz w:val="21"/>
          <w:szCs w:val="21"/>
        </w:rPr>
        <w:t xml:space="preserve"> möglich</w:t>
      </w:r>
      <w:r w:rsidR="00D007DC" w:rsidRPr="00183F06">
        <w:rPr>
          <w:rFonts w:ascii="Aptos Light" w:hAnsi="Aptos Light"/>
          <w:sz w:val="21"/>
          <w:szCs w:val="21"/>
        </w:rPr>
        <w:t xml:space="preserve">. </w:t>
      </w:r>
    </w:p>
    <w:p w14:paraId="709F246C" w14:textId="72FB6539" w:rsidR="00AC6C73" w:rsidRPr="00183F06" w:rsidRDefault="00D007DC" w:rsidP="00993202">
      <w:pPr>
        <w:pStyle w:val="Listenabsatz"/>
        <w:numPr>
          <w:ilvl w:val="0"/>
          <w:numId w:val="19"/>
        </w:numPr>
        <w:rPr>
          <w:rFonts w:ascii="Aptos Light" w:hAnsi="Aptos Light"/>
          <w:sz w:val="21"/>
          <w:szCs w:val="21"/>
        </w:rPr>
      </w:pPr>
      <w:r w:rsidRPr="00183F06">
        <w:rPr>
          <w:rFonts w:ascii="Aptos Light" w:hAnsi="Aptos Light"/>
          <w:b/>
          <w:bCs/>
          <w:sz w:val="21"/>
          <w:szCs w:val="21"/>
        </w:rPr>
        <w:t>Lizenzvorgaben (z.</w:t>
      </w:r>
      <w:r w:rsidRPr="00183F06">
        <w:rPr>
          <w:rFonts w:ascii="Arial" w:hAnsi="Arial" w:cs="Arial"/>
          <w:b/>
          <w:bCs/>
          <w:sz w:val="21"/>
          <w:szCs w:val="21"/>
        </w:rPr>
        <w:t> </w:t>
      </w:r>
      <w:r w:rsidRPr="00183F06">
        <w:rPr>
          <w:rFonts w:ascii="Aptos Light" w:hAnsi="Aptos Light"/>
          <w:b/>
          <w:bCs/>
          <w:sz w:val="21"/>
          <w:szCs w:val="21"/>
        </w:rPr>
        <w:t>B. Creative-Commons-Lizenzen)</w:t>
      </w:r>
      <w:r w:rsidR="00AC6C73" w:rsidRPr="00183F06">
        <w:rPr>
          <w:rFonts w:ascii="Aptos Light" w:hAnsi="Aptos Light"/>
          <w:sz w:val="21"/>
          <w:szCs w:val="21"/>
        </w:rPr>
        <w:t xml:space="preserve">: </w:t>
      </w:r>
      <w:r w:rsidRPr="00183F06">
        <w:rPr>
          <w:rFonts w:ascii="Aptos Light" w:hAnsi="Aptos Light"/>
          <w:sz w:val="21"/>
          <w:szCs w:val="21"/>
        </w:rPr>
        <w:t>Manche Verlage verlangen für die Zweitveröffentlichung eine bestimmte Lizenz – insbesondere, um eine kommerzielle Nachnutzung durch Dritte zu verhindern. Häufig wird zum Beispiel die Verwendung der CC BY-NC 4.0-Lizenz (Namensnennung, nicht-kommerzielle Nutzung) vorgeschrieben.</w:t>
      </w:r>
      <w:r w:rsidRPr="00183F06">
        <w:rPr>
          <w:rFonts w:ascii="Aptos Light" w:hAnsi="Aptos Light"/>
          <w:sz w:val="21"/>
          <w:szCs w:val="21"/>
        </w:rPr>
        <w:br/>
        <w:t xml:space="preserve">In anderen Fällen untersagen Verlage explizit die Nutzung von Creative-Commons-Lizenzen, ohne eine alternative Lizenz zu benennen. In solchen Fällen </w:t>
      </w:r>
      <w:r w:rsidR="00C87FDD">
        <w:rPr>
          <w:rFonts w:ascii="Aptos Light" w:hAnsi="Aptos Light"/>
          <w:sz w:val="21"/>
          <w:szCs w:val="21"/>
        </w:rPr>
        <w:t>kann</w:t>
      </w:r>
      <w:r w:rsidRPr="00183F06">
        <w:rPr>
          <w:rFonts w:ascii="Aptos Light" w:hAnsi="Aptos Light"/>
          <w:sz w:val="21"/>
          <w:szCs w:val="21"/>
        </w:rPr>
        <w:t xml:space="preserve"> mit dem Verlag Rücksprache </w:t>
      </w:r>
      <w:r w:rsidR="00C87FDD">
        <w:rPr>
          <w:rFonts w:ascii="Aptos Light" w:hAnsi="Aptos Light"/>
          <w:sz w:val="21"/>
          <w:szCs w:val="21"/>
        </w:rPr>
        <w:t>gehalten werden</w:t>
      </w:r>
      <w:r w:rsidRPr="00183F06">
        <w:rPr>
          <w:rFonts w:ascii="Aptos Light" w:hAnsi="Aptos Light"/>
          <w:sz w:val="21"/>
          <w:szCs w:val="21"/>
        </w:rPr>
        <w:t xml:space="preserve">, um die passende Lizenz zu klären. Falls keine eindeutige Angabe erfolgt, </w:t>
      </w:r>
      <w:r w:rsidR="00C87FDD">
        <w:rPr>
          <w:rFonts w:ascii="Aptos Light" w:hAnsi="Aptos Light"/>
          <w:sz w:val="21"/>
          <w:szCs w:val="21"/>
        </w:rPr>
        <w:t>empfiehlt sich der</w:t>
      </w:r>
      <w:r w:rsidRPr="00183F06">
        <w:rPr>
          <w:rFonts w:ascii="Aptos Light" w:hAnsi="Aptos Light"/>
          <w:sz w:val="21"/>
          <w:szCs w:val="21"/>
        </w:rPr>
        <w:t xml:space="preserve"> Rechtehinweis „</w:t>
      </w:r>
      <w:hyperlink r:id="rId12" w:history="1">
        <w:r w:rsidRPr="001B4540">
          <w:rPr>
            <w:rStyle w:val="Hyperlink"/>
            <w:rFonts w:ascii="Aptos Light" w:hAnsi="Aptos Light"/>
            <w:i/>
            <w:iCs/>
            <w:sz w:val="21"/>
            <w:szCs w:val="21"/>
          </w:rPr>
          <w:t>In Copyright</w:t>
        </w:r>
      </w:hyperlink>
      <w:r w:rsidRPr="00183F06">
        <w:rPr>
          <w:rFonts w:ascii="Aptos Light" w:hAnsi="Aptos Light"/>
          <w:sz w:val="21"/>
          <w:szCs w:val="21"/>
        </w:rPr>
        <w:t xml:space="preserve">“ von </w:t>
      </w:r>
      <w:hyperlink r:id="rId13" w:tgtFrame="_new" w:history="1">
        <w:r w:rsidRPr="00183F06">
          <w:rPr>
            <w:rStyle w:val="Hyperlink"/>
            <w:rFonts w:ascii="Aptos Light" w:hAnsi="Aptos Light"/>
            <w:sz w:val="21"/>
            <w:szCs w:val="21"/>
          </w:rPr>
          <w:t>rightsstatements.org</w:t>
        </w:r>
      </w:hyperlink>
      <w:r w:rsidRPr="00183F06">
        <w:rPr>
          <w:rFonts w:ascii="Aptos Light" w:hAnsi="Aptos Light"/>
          <w:sz w:val="21"/>
          <w:szCs w:val="21"/>
        </w:rPr>
        <w:t>, der für urheberrechtlich geschützte digitale Objekte geeignet ist.</w:t>
      </w:r>
      <w:r w:rsidR="00DF2829" w:rsidRPr="00183F06">
        <w:rPr>
          <w:rFonts w:ascii="Aptos Light" w:hAnsi="Aptos Light"/>
          <w:sz w:val="21"/>
          <w:szCs w:val="21"/>
        </w:rPr>
        <w:t xml:space="preserve"> </w:t>
      </w:r>
    </w:p>
    <w:p w14:paraId="7EEF4332" w14:textId="6160C0BB" w:rsidR="005579C3" w:rsidRPr="00183F06" w:rsidRDefault="005579C3" w:rsidP="00993202">
      <w:pPr>
        <w:pStyle w:val="Listenabsatz"/>
        <w:numPr>
          <w:ilvl w:val="0"/>
          <w:numId w:val="19"/>
        </w:numPr>
        <w:rPr>
          <w:rFonts w:ascii="Aptos Light" w:hAnsi="Aptos Light"/>
          <w:sz w:val="21"/>
          <w:szCs w:val="21"/>
        </w:rPr>
      </w:pPr>
      <w:r w:rsidRPr="00183F06">
        <w:rPr>
          <w:rFonts w:ascii="Aptos Light" w:hAnsi="Aptos Light"/>
          <w:b/>
          <w:bCs/>
          <w:sz w:val="21"/>
          <w:szCs w:val="21"/>
        </w:rPr>
        <w:t>Referenzierung der Verlagsversion</w:t>
      </w:r>
      <w:r w:rsidR="00D007DC" w:rsidRPr="00183F06">
        <w:rPr>
          <w:rFonts w:ascii="Aptos Light" w:hAnsi="Aptos Light"/>
          <w:b/>
          <w:bCs/>
          <w:sz w:val="21"/>
          <w:szCs w:val="21"/>
        </w:rPr>
        <w:t xml:space="preserve"> im Manuskript</w:t>
      </w:r>
      <w:r w:rsidRPr="00183F06">
        <w:rPr>
          <w:rFonts w:ascii="Aptos Light" w:hAnsi="Aptos Light"/>
          <w:sz w:val="21"/>
          <w:szCs w:val="21"/>
        </w:rPr>
        <w:t xml:space="preserve">: </w:t>
      </w:r>
      <w:r w:rsidR="00D007DC" w:rsidRPr="00183F06">
        <w:rPr>
          <w:rFonts w:ascii="Aptos Light" w:hAnsi="Aptos Light"/>
          <w:sz w:val="21"/>
          <w:szCs w:val="21"/>
        </w:rPr>
        <w:t>Viele Verlage verlangen, dass in der zweitveröffentlichten Version (Preprint oder Postprint) ein klarer Hinweis auf die Verlagsversion enthalten ist. Dies dient der korrekten Zitation und zur Abgrenzung der erst- und zweitveröffentlichten Version</w:t>
      </w:r>
      <w:r w:rsidRPr="00183F06">
        <w:rPr>
          <w:rFonts w:ascii="Aptos Light" w:hAnsi="Aptos Light"/>
          <w:sz w:val="21"/>
          <w:szCs w:val="21"/>
        </w:rPr>
        <w:t xml:space="preserve">. Die Bibliothek </w:t>
      </w:r>
      <w:r w:rsidR="00C87FDD">
        <w:rPr>
          <w:rFonts w:ascii="Aptos Light" w:hAnsi="Aptos Light"/>
          <w:sz w:val="21"/>
          <w:szCs w:val="21"/>
        </w:rPr>
        <w:t>kann</w:t>
      </w:r>
      <w:r w:rsidR="00C87FDD" w:rsidRPr="00183F06">
        <w:rPr>
          <w:rFonts w:ascii="Aptos Light" w:hAnsi="Aptos Light"/>
          <w:sz w:val="21"/>
          <w:szCs w:val="21"/>
        </w:rPr>
        <w:t xml:space="preserve"> </w:t>
      </w:r>
      <w:r w:rsidRPr="00183F06">
        <w:rPr>
          <w:rFonts w:ascii="Aptos Light" w:hAnsi="Aptos Light"/>
          <w:sz w:val="21"/>
          <w:szCs w:val="21"/>
        </w:rPr>
        <w:t xml:space="preserve">hierzu das vorgesehene Statement des Verlags mittels Adobe Pro einfügen. Sollte der Verlag keine spezielle Formulierung vorschreiben, so wird folgende </w:t>
      </w:r>
      <w:r w:rsidR="00C87FDD">
        <w:rPr>
          <w:rFonts w:ascii="Aptos Light" w:hAnsi="Aptos Light"/>
          <w:sz w:val="21"/>
          <w:szCs w:val="21"/>
        </w:rPr>
        <w:t>empfohlen</w:t>
      </w:r>
      <w:r w:rsidRPr="00183F06">
        <w:rPr>
          <w:rFonts w:ascii="Aptos Light" w:hAnsi="Aptos Light"/>
          <w:sz w:val="21"/>
          <w:szCs w:val="21"/>
        </w:rPr>
        <w:t>:</w:t>
      </w:r>
    </w:p>
    <w:p w14:paraId="636E8B82" w14:textId="22EADA23" w:rsidR="005579C3" w:rsidRPr="00183F06" w:rsidRDefault="005579C3" w:rsidP="005579C3">
      <w:pPr>
        <w:pStyle w:val="Listenabsatz"/>
        <w:numPr>
          <w:ilvl w:val="1"/>
          <w:numId w:val="19"/>
        </w:numPr>
        <w:rPr>
          <w:rFonts w:ascii="Aptos Light" w:hAnsi="Aptos Light"/>
          <w:i/>
          <w:iCs/>
          <w:sz w:val="21"/>
          <w:szCs w:val="21"/>
          <w:lang w:val="en-US"/>
        </w:rPr>
      </w:pPr>
      <w:r w:rsidRPr="00183F06">
        <w:rPr>
          <w:rFonts w:ascii="Aptos Light" w:hAnsi="Aptos Light"/>
          <w:b/>
          <w:bCs/>
          <w:sz w:val="21"/>
          <w:szCs w:val="21"/>
          <w:lang w:val="en-US"/>
        </w:rPr>
        <w:t>Preprint</w:t>
      </w:r>
      <w:r w:rsidRPr="00183F06">
        <w:rPr>
          <w:rFonts w:ascii="Aptos Light" w:hAnsi="Aptos Light"/>
          <w:sz w:val="21"/>
          <w:szCs w:val="21"/>
          <w:lang w:val="en-US"/>
        </w:rPr>
        <w:t xml:space="preserve">: </w:t>
      </w:r>
      <w:r w:rsidRPr="00183F06">
        <w:rPr>
          <w:rFonts w:ascii="Aptos Light" w:hAnsi="Aptos Light"/>
          <w:i/>
          <w:iCs/>
          <w:sz w:val="21"/>
          <w:szCs w:val="21"/>
          <w:lang w:val="en-US"/>
        </w:rPr>
        <w:t>This is the pre-peer reviewed version of the following article: [FULL CITE], which has been published in final form at [Link to final article using the DOI].</w:t>
      </w:r>
    </w:p>
    <w:p w14:paraId="7BBE6E94" w14:textId="0F3D5220" w:rsidR="00DF2829" w:rsidRPr="00183F06" w:rsidRDefault="005579C3" w:rsidP="005579C3">
      <w:pPr>
        <w:pStyle w:val="Listenabsatz"/>
        <w:numPr>
          <w:ilvl w:val="1"/>
          <w:numId w:val="19"/>
        </w:numPr>
        <w:rPr>
          <w:rFonts w:ascii="Aptos Light" w:hAnsi="Aptos Light"/>
          <w:sz w:val="21"/>
          <w:szCs w:val="21"/>
          <w:lang w:val="en-US"/>
        </w:rPr>
      </w:pPr>
      <w:r w:rsidRPr="00183F06">
        <w:rPr>
          <w:rFonts w:ascii="Aptos Light" w:hAnsi="Aptos Light"/>
          <w:b/>
          <w:bCs/>
          <w:sz w:val="21"/>
          <w:szCs w:val="21"/>
          <w:lang w:val="en-US"/>
        </w:rPr>
        <w:t>Postprint</w:t>
      </w:r>
      <w:r w:rsidRPr="00183F06">
        <w:rPr>
          <w:rFonts w:ascii="Aptos Light" w:hAnsi="Aptos Light"/>
          <w:sz w:val="21"/>
          <w:szCs w:val="21"/>
          <w:lang w:val="en-US"/>
        </w:rPr>
        <w:t xml:space="preserve">: </w:t>
      </w:r>
      <w:r w:rsidRPr="00183F06">
        <w:rPr>
          <w:rFonts w:ascii="Aptos Light" w:hAnsi="Aptos Light"/>
          <w:i/>
          <w:iCs/>
          <w:sz w:val="21"/>
          <w:szCs w:val="21"/>
          <w:lang w:val="en-US"/>
        </w:rPr>
        <w:t>This is the peer reviewed version of the following article: [FULL CITE], which has been published in final form at [Link to final article using the DOI].</w:t>
      </w:r>
      <w:r w:rsidRPr="00183F06">
        <w:rPr>
          <w:rFonts w:ascii="Aptos Light" w:hAnsi="Aptos Light"/>
          <w:sz w:val="21"/>
          <w:szCs w:val="21"/>
          <w:lang w:val="en-US"/>
        </w:rPr>
        <w:t xml:space="preserve"> </w:t>
      </w:r>
    </w:p>
    <w:p w14:paraId="19087EA9" w14:textId="6AE92B6E" w:rsidR="00C87FDD" w:rsidRDefault="00C87FDD" w:rsidP="00BD1815">
      <w:pPr>
        <w:rPr>
          <w:rFonts w:ascii="Aptos Light" w:hAnsi="Aptos Light"/>
          <w:sz w:val="21"/>
          <w:szCs w:val="21"/>
        </w:rPr>
      </w:pPr>
      <w:r>
        <w:rPr>
          <w:rFonts w:ascii="Aptos Light" w:hAnsi="Aptos Light"/>
          <w:sz w:val="21"/>
          <w:szCs w:val="21"/>
        </w:rPr>
        <w:t xml:space="preserve">Sollten die oben dargestellten Punkte nicht rechtssicher geklärt werden können, so muss die Bibliothek den Zweitveröffentlichungsservice für die entsprechende Publikation abbrechen. Die Autorin bzw. der Autor wird über die Nichtveröffentlichung informiert. </w:t>
      </w:r>
    </w:p>
    <w:p w14:paraId="2FE85696" w14:textId="75156AF3" w:rsidR="00D007DC" w:rsidRPr="00183F06" w:rsidRDefault="00C87FDD" w:rsidP="00BD1815">
      <w:pPr>
        <w:rPr>
          <w:rFonts w:ascii="Aptos Light" w:hAnsi="Aptos Light"/>
          <w:sz w:val="21"/>
          <w:szCs w:val="21"/>
        </w:rPr>
      </w:pPr>
      <w:r>
        <w:rPr>
          <w:rFonts w:ascii="Aptos Light" w:hAnsi="Aptos Light"/>
          <w:sz w:val="21"/>
          <w:szCs w:val="21"/>
        </w:rPr>
        <w:t>Ansonsten</w:t>
      </w:r>
      <w:r w:rsidR="00D007DC" w:rsidRPr="00183F06">
        <w:rPr>
          <w:rFonts w:ascii="Aptos Light" w:hAnsi="Aptos Light"/>
          <w:sz w:val="21"/>
          <w:szCs w:val="21"/>
        </w:rPr>
        <w:t xml:space="preserve"> übernimmt die Bibliothek den Upload in OPUS THD und trägt alle erforderlichen Metadaten ein. Wenn möglich, werden dabei die Originaldaten des Verlagsartikels übernommen, um eine möglichst genaue und vollständige Wiedergabe der bibliografischen Informationen sicherzustellen.</w:t>
      </w:r>
    </w:p>
    <w:p w14:paraId="3412A2EE" w14:textId="3C7ED905" w:rsidR="00BD1815" w:rsidRPr="00183F06" w:rsidRDefault="00BD1815" w:rsidP="00BD1815">
      <w:pPr>
        <w:pStyle w:val="Listenabsatz"/>
        <w:numPr>
          <w:ilvl w:val="0"/>
          <w:numId w:val="19"/>
        </w:numPr>
        <w:rPr>
          <w:rFonts w:ascii="Aptos Light" w:hAnsi="Aptos Light"/>
          <w:sz w:val="21"/>
          <w:szCs w:val="21"/>
        </w:rPr>
      </w:pPr>
      <w:r w:rsidRPr="00183F06">
        <w:rPr>
          <w:rFonts w:ascii="Aptos Light" w:hAnsi="Aptos Light"/>
          <w:b/>
          <w:bCs/>
          <w:sz w:val="21"/>
          <w:szCs w:val="21"/>
        </w:rPr>
        <w:t>Metadaten</w:t>
      </w:r>
      <w:r w:rsidRPr="00183F06">
        <w:rPr>
          <w:rFonts w:ascii="Aptos Light" w:hAnsi="Aptos Light"/>
          <w:sz w:val="21"/>
          <w:szCs w:val="21"/>
        </w:rPr>
        <w:t>:</w:t>
      </w:r>
    </w:p>
    <w:p w14:paraId="021563A3" w14:textId="77CDE820" w:rsidR="00BD1815" w:rsidRPr="00183F06" w:rsidRDefault="00BD1815" w:rsidP="00BD1815">
      <w:pPr>
        <w:pStyle w:val="Listenabsatz"/>
        <w:numPr>
          <w:ilvl w:val="1"/>
          <w:numId w:val="19"/>
        </w:numPr>
        <w:rPr>
          <w:rFonts w:ascii="Aptos Light" w:hAnsi="Aptos Light"/>
          <w:sz w:val="21"/>
          <w:szCs w:val="21"/>
        </w:rPr>
      </w:pPr>
      <w:r w:rsidRPr="00183F06">
        <w:rPr>
          <w:rFonts w:ascii="Aptos Light" w:hAnsi="Aptos Light"/>
          <w:sz w:val="21"/>
          <w:szCs w:val="21"/>
        </w:rPr>
        <w:t xml:space="preserve">Kontaktdaten der Einstellerin/des Einstellers [Pflichtfeld]: hier trägt die Bibliothek die Kontaktdaten </w:t>
      </w:r>
      <w:r w:rsidR="00667157" w:rsidRPr="00183F06">
        <w:rPr>
          <w:rFonts w:ascii="Aptos Light" w:hAnsi="Aptos Light"/>
          <w:sz w:val="21"/>
          <w:szCs w:val="21"/>
        </w:rPr>
        <w:t>von Ihnen</w:t>
      </w:r>
      <w:r w:rsidRPr="00183F06">
        <w:rPr>
          <w:rFonts w:ascii="Aptos Light" w:hAnsi="Aptos Light"/>
          <w:sz w:val="21"/>
          <w:szCs w:val="21"/>
        </w:rPr>
        <w:t xml:space="preserve"> ein, mit Zusatz „</w:t>
      </w:r>
      <w:r w:rsidRPr="00183F06">
        <w:rPr>
          <w:rFonts w:ascii="Aptos Light" w:hAnsi="Aptos Light"/>
          <w:i/>
          <w:iCs/>
          <w:sz w:val="21"/>
          <w:szCs w:val="21"/>
        </w:rPr>
        <w:t>(Upload durch die Bibliothek im Rahmen des Zweitveröffentlichungsservices der THD)</w:t>
      </w:r>
      <w:r w:rsidRPr="00183F06">
        <w:rPr>
          <w:rFonts w:ascii="Aptos Light" w:hAnsi="Aptos Light"/>
          <w:sz w:val="21"/>
          <w:szCs w:val="21"/>
        </w:rPr>
        <w:t>“.</w:t>
      </w:r>
    </w:p>
    <w:p w14:paraId="17F0691B" w14:textId="05E59B17" w:rsidR="00BD1815" w:rsidRPr="00183F06" w:rsidRDefault="00BD1815" w:rsidP="00BD1815">
      <w:pPr>
        <w:pStyle w:val="Listenabsatz"/>
        <w:numPr>
          <w:ilvl w:val="1"/>
          <w:numId w:val="19"/>
        </w:numPr>
        <w:rPr>
          <w:rFonts w:ascii="Aptos Light" w:hAnsi="Aptos Light"/>
          <w:sz w:val="21"/>
          <w:szCs w:val="21"/>
        </w:rPr>
      </w:pPr>
      <w:r w:rsidRPr="00183F06">
        <w:rPr>
          <w:rFonts w:ascii="Aptos Light" w:hAnsi="Aptos Light"/>
          <w:sz w:val="21"/>
          <w:szCs w:val="21"/>
        </w:rPr>
        <w:t>Haupttitel [Pflichtfeld]: Titels des Artikels in der Originalsprache.</w:t>
      </w:r>
    </w:p>
    <w:p w14:paraId="60E02D2D" w14:textId="02D598FE" w:rsidR="00BD1815" w:rsidRPr="00183F06" w:rsidRDefault="00BD1815" w:rsidP="00BD1815">
      <w:pPr>
        <w:pStyle w:val="Listenabsatz"/>
        <w:numPr>
          <w:ilvl w:val="1"/>
          <w:numId w:val="19"/>
        </w:numPr>
        <w:rPr>
          <w:rFonts w:ascii="Aptos Light" w:hAnsi="Aptos Light"/>
          <w:sz w:val="21"/>
          <w:szCs w:val="21"/>
        </w:rPr>
      </w:pPr>
      <w:r w:rsidRPr="00183F06">
        <w:rPr>
          <w:rFonts w:ascii="Aptos Light" w:hAnsi="Aptos Light"/>
          <w:sz w:val="21"/>
          <w:szCs w:val="21"/>
        </w:rPr>
        <w:t>Abstract(s): Eintrag des Abstracts des Artikels in der Originalsprache.</w:t>
      </w:r>
    </w:p>
    <w:p w14:paraId="556249FD" w14:textId="13DE4744" w:rsidR="00BD1815" w:rsidRPr="00183F06" w:rsidRDefault="00BD1815" w:rsidP="00BD1815">
      <w:pPr>
        <w:pStyle w:val="Listenabsatz"/>
        <w:numPr>
          <w:ilvl w:val="1"/>
          <w:numId w:val="19"/>
        </w:numPr>
        <w:rPr>
          <w:rFonts w:ascii="Aptos Light" w:hAnsi="Aptos Light"/>
          <w:sz w:val="21"/>
          <w:szCs w:val="21"/>
        </w:rPr>
      </w:pPr>
      <w:r w:rsidRPr="00183F06">
        <w:rPr>
          <w:rFonts w:ascii="Aptos Light" w:hAnsi="Aptos Light"/>
          <w:sz w:val="21"/>
          <w:szCs w:val="21"/>
        </w:rPr>
        <w:t>Autor*innen</w:t>
      </w:r>
      <w:r w:rsidR="00312558" w:rsidRPr="00183F06">
        <w:rPr>
          <w:rFonts w:ascii="Aptos Light" w:hAnsi="Aptos Light"/>
          <w:sz w:val="21"/>
          <w:szCs w:val="21"/>
        </w:rPr>
        <w:t xml:space="preserve"> [Pflichtfeld]</w:t>
      </w:r>
      <w:r w:rsidR="002D6397" w:rsidRPr="00183F06">
        <w:rPr>
          <w:rFonts w:ascii="Aptos Light" w:hAnsi="Aptos Light"/>
          <w:sz w:val="21"/>
          <w:szCs w:val="21"/>
        </w:rPr>
        <w:t xml:space="preserve"> und Corresponding Author</w:t>
      </w:r>
      <w:r w:rsidR="00312558" w:rsidRPr="00183F06">
        <w:rPr>
          <w:rFonts w:ascii="Aptos Light" w:hAnsi="Aptos Light"/>
          <w:sz w:val="21"/>
          <w:szCs w:val="21"/>
        </w:rPr>
        <w:t>:</w:t>
      </w:r>
      <w:r w:rsidR="00B22A49">
        <w:rPr>
          <w:rFonts w:ascii="Aptos Light" w:hAnsi="Aptos Light"/>
          <w:sz w:val="21"/>
          <w:szCs w:val="21"/>
        </w:rPr>
        <w:t xml:space="preserve"> </w:t>
      </w:r>
      <w:r w:rsidRPr="00183F06">
        <w:rPr>
          <w:rFonts w:ascii="Aptos Light" w:hAnsi="Aptos Light"/>
          <w:sz w:val="21"/>
          <w:szCs w:val="21"/>
        </w:rPr>
        <w:t>Eintrag aller Autor</w:t>
      </w:r>
      <w:r w:rsidR="004E7107">
        <w:rPr>
          <w:rFonts w:ascii="Aptos Light" w:hAnsi="Aptos Light"/>
          <w:sz w:val="21"/>
          <w:szCs w:val="21"/>
        </w:rPr>
        <w:t>i</w:t>
      </w:r>
      <w:r w:rsidRPr="00183F06">
        <w:rPr>
          <w:rFonts w:ascii="Aptos Light" w:hAnsi="Aptos Light"/>
          <w:sz w:val="21"/>
          <w:szCs w:val="21"/>
        </w:rPr>
        <w:t>nnen</w:t>
      </w:r>
      <w:r w:rsidR="004E7107">
        <w:rPr>
          <w:rFonts w:ascii="Aptos Light" w:hAnsi="Aptos Light"/>
          <w:sz w:val="21"/>
          <w:szCs w:val="21"/>
        </w:rPr>
        <w:t xml:space="preserve"> bzw. Autoren</w:t>
      </w:r>
      <w:r w:rsidR="002D6397" w:rsidRPr="00183F06">
        <w:rPr>
          <w:rFonts w:ascii="Aptos Light" w:hAnsi="Aptos Light"/>
          <w:sz w:val="21"/>
          <w:szCs w:val="21"/>
        </w:rPr>
        <w:t xml:space="preserve"> und des Corresponding Authors</w:t>
      </w:r>
      <w:r w:rsidRPr="00183F06">
        <w:rPr>
          <w:rFonts w:ascii="Aptos Light" w:hAnsi="Aptos Light"/>
          <w:sz w:val="21"/>
          <w:szCs w:val="21"/>
        </w:rPr>
        <w:t>.</w:t>
      </w:r>
    </w:p>
    <w:p w14:paraId="14660103" w14:textId="12EBE857" w:rsidR="00312558" w:rsidRPr="00183F06" w:rsidRDefault="00312558" w:rsidP="00BD1815">
      <w:pPr>
        <w:pStyle w:val="Listenabsatz"/>
        <w:numPr>
          <w:ilvl w:val="1"/>
          <w:numId w:val="19"/>
        </w:numPr>
        <w:rPr>
          <w:rFonts w:ascii="Aptos Light" w:hAnsi="Aptos Light"/>
          <w:sz w:val="21"/>
          <w:szCs w:val="21"/>
        </w:rPr>
      </w:pPr>
      <w:r w:rsidRPr="00183F06">
        <w:rPr>
          <w:rFonts w:ascii="Aptos Light" w:hAnsi="Aptos Light"/>
          <w:sz w:val="21"/>
          <w:szCs w:val="21"/>
        </w:rPr>
        <w:t>Online-Veröffentlichung [Pflichtfeld]: Datum der Erstveröffentlichung beim Verlag.</w:t>
      </w:r>
    </w:p>
    <w:p w14:paraId="66572180" w14:textId="05256C5B" w:rsidR="00312558" w:rsidRPr="00183F06" w:rsidRDefault="00312558" w:rsidP="00BD1815">
      <w:pPr>
        <w:pStyle w:val="Listenabsatz"/>
        <w:numPr>
          <w:ilvl w:val="1"/>
          <w:numId w:val="19"/>
        </w:numPr>
        <w:rPr>
          <w:rFonts w:ascii="Aptos Light" w:hAnsi="Aptos Light"/>
          <w:sz w:val="21"/>
          <w:szCs w:val="21"/>
        </w:rPr>
      </w:pPr>
      <w:r w:rsidRPr="00183F06">
        <w:rPr>
          <w:rFonts w:ascii="Aptos Light" w:hAnsi="Aptos Light"/>
          <w:sz w:val="21"/>
          <w:szCs w:val="21"/>
        </w:rPr>
        <w:t xml:space="preserve">Veröffentlichung: Datum und Datum des Datei-Embargos: sofern es ein Embargodatum zu beachten gibt, wird hier dieses eingetragen. </w:t>
      </w:r>
      <w:r w:rsidR="00D007DC" w:rsidRPr="00183F06">
        <w:rPr>
          <w:rFonts w:ascii="Aptos Light" w:hAnsi="Aptos Light"/>
          <w:sz w:val="21"/>
          <w:szCs w:val="21"/>
        </w:rPr>
        <w:t>Nach Ablauf wird die Veröffentlichung automatisch durch das System freigeschaltet.</w:t>
      </w:r>
    </w:p>
    <w:p w14:paraId="76F801FB" w14:textId="4899F488" w:rsidR="00312558" w:rsidRPr="00183F06" w:rsidRDefault="00312558" w:rsidP="00BD1815">
      <w:pPr>
        <w:pStyle w:val="Listenabsatz"/>
        <w:numPr>
          <w:ilvl w:val="1"/>
          <w:numId w:val="19"/>
        </w:numPr>
        <w:rPr>
          <w:rFonts w:ascii="Aptos Light" w:hAnsi="Aptos Light"/>
          <w:sz w:val="21"/>
          <w:szCs w:val="21"/>
        </w:rPr>
      </w:pPr>
      <w:r w:rsidRPr="00183F06">
        <w:rPr>
          <w:rFonts w:ascii="Aptos Light" w:hAnsi="Aptos Light"/>
          <w:sz w:val="21"/>
          <w:szCs w:val="21"/>
        </w:rPr>
        <w:t xml:space="preserve">Veröffentlichende Institution [Pflichtfeld]: als Veröffentlichende Institution der Zweitveröffentlichung wird automatisch die Technische Hochschule Deggendorf hinterlegt. </w:t>
      </w:r>
    </w:p>
    <w:p w14:paraId="18D2DDE0" w14:textId="0D9F2C4A" w:rsidR="00312558" w:rsidRPr="00183F06" w:rsidRDefault="00312558" w:rsidP="00BD1815">
      <w:pPr>
        <w:pStyle w:val="Listenabsatz"/>
        <w:numPr>
          <w:ilvl w:val="1"/>
          <w:numId w:val="19"/>
        </w:numPr>
        <w:rPr>
          <w:rFonts w:ascii="Aptos Light" w:hAnsi="Aptos Light"/>
          <w:sz w:val="21"/>
          <w:szCs w:val="21"/>
        </w:rPr>
      </w:pPr>
      <w:r w:rsidRPr="00183F06">
        <w:rPr>
          <w:rFonts w:ascii="Aptos Light" w:hAnsi="Aptos Light"/>
          <w:sz w:val="21"/>
          <w:szCs w:val="21"/>
        </w:rPr>
        <w:t xml:space="preserve">Erste Seite, Letzte Seite: </w:t>
      </w:r>
      <w:r w:rsidR="00D007DC" w:rsidRPr="00183F06">
        <w:rPr>
          <w:rFonts w:ascii="Aptos Light" w:hAnsi="Aptos Light"/>
          <w:sz w:val="21"/>
          <w:szCs w:val="21"/>
        </w:rPr>
        <w:t xml:space="preserve">Angabe der Seitenzahlen </w:t>
      </w:r>
      <w:r w:rsidR="00D007DC" w:rsidRPr="00183F06">
        <w:rPr>
          <w:rFonts w:ascii="Aptos Light" w:hAnsi="Aptos Light"/>
          <w:i/>
          <w:iCs/>
          <w:sz w:val="21"/>
          <w:szCs w:val="21"/>
        </w:rPr>
        <w:t>von-bis</w:t>
      </w:r>
      <w:r w:rsidR="00D007DC" w:rsidRPr="00183F06">
        <w:rPr>
          <w:rFonts w:ascii="Aptos Light" w:hAnsi="Aptos Light"/>
          <w:sz w:val="21"/>
          <w:szCs w:val="21"/>
        </w:rPr>
        <w:t xml:space="preserve"> der Veröffentlichung im ursprünglichen Journal zur korrekten Referenzierung.</w:t>
      </w:r>
    </w:p>
    <w:p w14:paraId="651EBA11" w14:textId="03C7EA0D" w:rsidR="00312558" w:rsidRPr="00183F06" w:rsidRDefault="00312558" w:rsidP="00312558">
      <w:pPr>
        <w:pStyle w:val="Listenabsatz"/>
        <w:numPr>
          <w:ilvl w:val="1"/>
          <w:numId w:val="19"/>
        </w:numPr>
        <w:rPr>
          <w:rFonts w:ascii="Aptos Light" w:hAnsi="Aptos Light"/>
          <w:sz w:val="21"/>
          <w:szCs w:val="21"/>
        </w:rPr>
      </w:pPr>
      <w:r w:rsidRPr="00183F06">
        <w:rPr>
          <w:rFonts w:ascii="Aptos Light" w:hAnsi="Aptos Light"/>
          <w:sz w:val="21"/>
          <w:szCs w:val="21"/>
        </w:rPr>
        <w:t xml:space="preserve">Aufsatznummer: </w:t>
      </w:r>
      <w:r w:rsidR="00D007DC" w:rsidRPr="00183F06">
        <w:rPr>
          <w:rFonts w:ascii="Aptos Light" w:hAnsi="Aptos Light"/>
          <w:sz w:val="21"/>
          <w:szCs w:val="21"/>
        </w:rPr>
        <w:t>Falls vorhanden, wird die im Verlag angegebene Aufsatznummer erfasst.</w:t>
      </w:r>
    </w:p>
    <w:p w14:paraId="6A20EE54" w14:textId="276A983E" w:rsidR="00312558" w:rsidRPr="00183F06" w:rsidRDefault="00312558" w:rsidP="00312558">
      <w:pPr>
        <w:pStyle w:val="Listenabsatz"/>
        <w:numPr>
          <w:ilvl w:val="1"/>
          <w:numId w:val="19"/>
        </w:numPr>
        <w:rPr>
          <w:rFonts w:ascii="Aptos Light" w:hAnsi="Aptos Light"/>
          <w:sz w:val="21"/>
          <w:szCs w:val="21"/>
        </w:rPr>
      </w:pPr>
      <w:r w:rsidRPr="00183F06">
        <w:rPr>
          <w:rFonts w:ascii="Aptos Light" w:hAnsi="Aptos Light"/>
          <w:sz w:val="21"/>
          <w:szCs w:val="21"/>
        </w:rPr>
        <w:t>Band, Ausgabe / Heft: im Kontext der Referenzierung der Erstveröffentlichung wird hier Bandnummer und Ausgaben-/Heftnummer der Publikation angegeben.</w:t>
      </w:r>
    </w:p>
    <w:p w14:paraId="36905995" w14:textId="28C26371" w:rsidR="00312558" w:rsidRPr="00183F06" w:rsidRDefault="00312558" w:rsidP="00BD1815">
      <w:pPr>
        <w:pStyle w:val="Listenabsatz"/>
        <w:numPr>
          <w:ilvl w:val="1"/>
          <w:numId w:val="19"/>
        </w:numPr>
        <w:rPr>
          <w:rFonts w:ascii="Aptos Light" w:hAnsi="Aptos Light"/>
          <w:sz w:val="21"/>
          <w:szCs w:val="21"/>
        </w:rPr>
      </w:pPr>
      <w:r w:rsidRPr="00183F06">
        <w:rPr>
          <w:rFonts w:ascii="Aptos Light" w:hAnsi="Aptos Light"/>
          <w:sz w:val="21"/>
          <w:szCs w:val="21"/>
        </w:rPr>
        <w:t xml:space="preserve">Seitenzahl: </w:t>
      </w:r>
      <w:r w:rsidR="00D007DC" w:rsidRPr="00183F06">
        <w:rPr>
          <w:rFonts w:ascii="Aptos Light" w:hAnsi="Aptos Light"/>
          <w:sz w:val="21"/>
          <w:szCs w:val="21"/>
        </w:rPr>
        <w:t>Eintragung der Gesamtseitenzahl des Artikels.</w:t>
      </w:r>
    </w:p>
    <w:p w14:paraId="5C26363C" w14:textId="55767952" w:rsidR="00312558" w:rsidRPr="00183F06" w:rsidRDefault="00312558" w:rsidP="00BD1815">
      <w:pPr>
        <w:pStyle w:val="Listenabsatz"/>
        <w:numPr>
          <w:ilvl w:val="1"/>
          <w:numId w:val="19"/>
        </w:numPr>
        <w:rPr>
          <w:rFonts w:ascii="Aptos Light" w:hAnsi="Aptos Light"/>
          <w:sz w:val="21"/>
          <w:szCs w:val="21"/>
        </w:rPr>
      </w:pPr>
      <w:r w:rsidRPr="00183F06">
        <w:rPr>
          <w:rFonts w:ascii="Aptos Light" w:hAnsi="Aptos Light"/>
          <w:sz w:val="21"/>
          <w:szCs w:val="21"/>
        </w:rPr>
        <w:lastRenderedPageBreak/>
        <w:t>Titel des übergeordneten Werkes: im Kontext der</w:t>
      </w:r>
      <w:r w:rsidR="00D007DC" w:rsidRPr="00183F06">
        <w:rPr>
          <w:rFonts w:ascii="Aptos Light" w:hAnsi="Aptos Light"/>
          <w:sz w:val="21"/>
          <w:szCs w:val="21"/>
        </w:rPr>
        <w:t xml:space="preserve"> </w:t>
      </w:r>
      <w:r w:rsidRPr="00183F06">
        <w:rPr>
          <w:rFonts w:ascii="Aptos Light" w:hAnsi="Aptos Light"/>
          <w:sz w:val="21"/>
          <w:szCs w:val="21"/>
        </w:rPr>
        <w:t xml:space="preserve">Referenzierung wird hier der </w:t>
      </w:r>
      <w:r w:rsidR="00D007DC" w:rsidRPr="00183F06">
        <w:rPr>
          <w:rFonts w:ascii="Aptos Light" w:hAnsi="Aptos Light"/>
          <w:sz w:val="21"/>
          <w:szCs w:val="21"/>
        </w:rPr>
        <w:t xml:space="preserve">Zeitschriften- oder Reihenname, in dem die Erstveröffentlichung erschienen ist, </w:t>
      </w:r>
      <w:r w:rsidR="001B4540">
        <w:rPr>
          <w:rFonts w:ascii="Aptos Light" w:hAnsi="Aptos Light"/>
          <w:sz w:val="21"/>
          <w:szCs w:val="21"/>
        </w:rPr>
        <w:t>eingetragen</w:t>
      </w:r>
      <w:r w:rsidRPr="00183F06">
        <w:rPr>
          <w:rFonts w:ascii="Aptos Light" w:hAnsi="Aptos Light"/>
          <w:sz w:val="21"/>
          <w:szCs w:val="21"/>
        </w:rPr>
        <w:t>.</w:t>
      </w:r>
    </w:p>
    <w:p w14:paraId="2F24A03C" w14:textId="284CCDA0" w:rsidR="00312558" w:rsidRPr="00183F06" w:rsidRDefault="00312558" w:rsidP="00BD1815">
      <w:pPr>
        <w:pStyle w:val="Listenabsatz"/>
        <w:numPr>
          <w:ilvl w:val="1"/>
          <w:numId w:val="19"/>
        </w:numPr>
        <w:rPr>
          <w:rFonts w:ascii="Aptos Light" w:hAnsi="Aptos Light"/>
          <w:sz w:val="21"/>
          <w:szCs w:val="21"/>
        </w:rPr>
      </w:pPr>
      <w:r w:rsidRPr="00183F06">
        <w:rPr>
          <w:rFonts w:ascii="Aptos Light" w:hAnsi="Aptos Light"/>
          <w:sz w:val="21"/>
          <w:szCs w:val="21"/>
        </w:rPr>
        <w:t>Herausgebe</w:t>
      </w:r>
      <w:r w:rsidRPr="004E7107">
        <w:rPr>
          <w:rFonts w:ascii="Aptos Light" w:hAnsi="Aptos Light"/>
          <w:sz w:val="21"/>
          <w:szCs w:val="21"/>
        </w:rPr>
        <w:t>r*innen</w:t>
      </w:r>
      <w:r w:rsidRPr="00183F06">
        <w:rPr>
          <w:rFonts w:ascii="Aptos Light" w:hAnsi="Aptos Light"/>
          <w:sz w:val="21"/>
          <w:szCs w:val="21"/>
        </w:rPr>
        <w:t>: sofern vorhanden bzw. ermittelbar, werden die Herausgeber*innen angegeben.</w:t>
      </w:r>
    </w:p>
    <w:p w14:paraId="37CCF0F3" w14:textId="22AC0F03" w:rsidR="00312558" w:rsidRPr="00183F06" w:rsidRDefault="00312558" w:rsidP="00BD1815">
      <w:pPr>
        <w:pStyle w:val="Listenabsatz"/>
        <w:numPr>
          <w:ilvl w:val="1"/>
          <w:numId w:val="19"/>
        </w:numPr>
        <w:rPr>
          <w:rFonts w:ascii="Aptos Light" w:hAnsi="Aptos Light"/>
          <w:sz w:val="21"/>
          <w:szCs w:val="21"/>
        </w:rPr>
      </w:pPr>
      <w:r w:rsidRPr="00183F06">
        <w:rPr>
          <w:rFonts w:ascii="Aptos Light" w:hAnsi="Aptos Light"/>
          <w:sz w:val="21"/>
          <w:szCs w:val="21"/>
        </w:rPr>
        <w:t xml:space="preserve">DDC Klassifikation: </w:t>
      </w:r>
      <w:r w:rsidR="00183F06" w:rsidRPr="00183F06">
        <w:rPr>
          <w:rFonts w:ascii="Aptos Light" w:hAnsi="Aptos Light"/>
          <w:sz w:val="21"/>
          <w:szCs w:val="21"/>
        </w:rPr>
        <w:t xml:space="preserve">Die Bibliothek vergibt eine mindestens dreistellige </w:t>
      </w:r>
      <w:r w:rsidR="001B4540" w:rsidRPr="001B4540">
        <w:rPr>
          <w:rFonts w:ascii="Aptos Light" w:hAnsi="Aptos Light"/>
          <w:i/>
          <w:iCs/>
          <w:sz w:val="21"/>
          <w:szCs w:val="21"/>
        </w:rPr>
        <w:t>Dewey Decimal Classification</w:t>
      </w:r>
      <w:r w:rsidR="001B4540">
        <w:rPr>
          <w:rFonts w:ascii="Aptos Light" w:hAnsi="Aptos Light"/>
          <w:sz w:val="21"/>
          <w:szCs w:val="21"/>
        </w:rPr>
        <w:t xml:space="preserve"> (</w:t>
      </w:r>
      <w:r w:rsidR="00183F06" w:rsidRPr="00183F06">
        <w:rPr>
          <w:rFonts w:ascii="Aptos Light" w:hAnsi="Aptos Light"/>
          <w:sz w:val="21"/>
          <w:szCs w:val="21"/>
        </w:rPr>
        <w:t>DDC</w:t>
      </w:r>
      <w:r w:rsidR="001B4540">
        <w:rPr>
          <w:rFonts w:ascii="Aptos Light" w:hAnsi="Aptos Light"/>
          <w:sz w:val="21"/>
          <w:szCs w:val="21"/>
        </w:rPr>
        <w:t>)</w:t>
      </w:r>
      <w:r w:rsidR="00183F06" w:rsidRPr="00183F06">
        <w:rPr>
          <w:rFonts w:ascii="Aptos Light" w:hAnsi="Aptos Light"/>
          <w:sz w:val="21"/>
          <w:szCs w:val="21"/>
        </w:rPr>
        <w:t>-Notation zur inhaltlichen Einordnung. Diese wird bei Bedarf eigenständig festgelegt, da Verlage meist keine vergeben.</w:t>
      </w:r>
      <w:r w:rsidRPr="00183F06">
        <w:rPr>
          <w:rFonts w:ascii="Aptos Light" w:hAnsi="Aptos Light"/>
          <w:sz w:val="21"/>
          <w:szCs w:val="21"/>
        </w:rPr>
        <w:t xml:space="preserve"> </w:t>
      </w:r>
    </w:p>
    <w:p w14:paraId="1AA836F8" w14:textId="65F9DD30" w:rsidR="00312558" w:rsidRPr="00183F06" w:rsidRDefault="00312558" w:rsidP="00BD1815">
      <w:pPr>
        <w:pStyle w:val="Listenabsatz"/>
        <w:numPr>
          <w:ilvl w:val="1"/>
          <w:numId w:val="19"/>
        </w:numPr>
        <w:rPr>
          <w:rFonts w:ascii="Aptos Light" w:hAnsi="Aptos Light"/>
          <w:sz w:val="21"/>
          <w:szCs w:val="21"/>
        </w:rPr>
      </w:pPr>
      <w:r w:rsidRPr="00183F06">
        <w:rPr>
          <w:rFonts w:ascii="Aptos Light" w:hAnsi="Aptos Light"/>
          <w:sz w:val="21"/>
          <w:szCs w:val="21"/>
        </w:rPr>
        <w:t xml:space="preserve">Schlagwort(e): </w:t>
      </w:r>
      <w:r w:rsidR="00183F06" w:rsidRPr="00183F06">
        <w:rPr>
          <w:rFonts w:ascii="Aptos Light" w:hAnsi="Aptos Light"/>
          <w:sz w:val="21"/>
          <w:szCs w:val="21"/>
        </w:rPr>
        <w:t>Übernahme der vom Verlag vergebenen Schlagwörter oder – falls nicht vorhanden – Ergänzung durch eigene, inhaltsbeschreibende Begriffe durch die Bibliothek</w:t>
      </w:r>
      <w:r w:rsidRPr="00183F06">
        <w:rPr>
          <w:rFonts w:ascii="Aptos Light" w:hAnsi="Aptos Light"/>
          <w:sz w:val="21"/>
          <w:szCs w:val="21"/>
        </w:rPr>
        <w:t xml:space="preserve">. </w:t>
      </w:r>
    </w:p>
    <w:p w14:paraId="5304159C" w14:textId="2B3B35E5" w:rsidR="00FC3E70" w:rsidRPr="00183F06" w:rsidRDefault="00FC3E70" w:rsidP="00BD1815">
      <w:pPr>
        <w:pStyle w:val="Listenabsatz"/>
        <w:numPr>
          <w:ilvl w:val="1"/>
          <w:numId w:val="19"/>
        </w:numPr>
        <w:rPr>
          <w:rFonts w:ascii="Aptos Light" w:hAnsi="Aptos Light"/>
          <w:sz w:val="21"/>
          <w:szCs w:val="21"/>
        </w:rPr>
      </w:pPr>
      <w:r w:rsidRPr="00183F06">
        <w:rPr>
          <w:rFonts w:ascii="Aptos Light" w:hAnsi="Aptos Light"/>
          <w:sz w:val="21"/>
          <w:szCs w:val="21"/>
        </w:rPr>
        <w:t xml:space="preserve">Institut(e): die Bibliothek hinterlegt die Institution des Corresponding Authors. </w:t>
      </w:r>
    </w:p>
    <w:p w14:paraId="2E2A80D7" w14:textId="1A50AC8C" w:rsidR="00FC3E70" w:rsidRPr="00183F06" w:rsidRDefault="00FC3E70" w:rsidP="00BD1815">
      <w:pPr>
        <w:pStyle w:val="Listenabsatz"/>
        <w:numPr>
          <w:ilvl w:val="1"/>
          <w:numId w:val="19"/>
        </w:numPr>
        <w:rPr>
          <w:rFonts w:ascii="Aptos Light" w:hAnsi="Aptos Light"/>
          <w:sz w:val="21"/>
          <w:szCs w:val="21"/>
        </w:rPr>
      </w:pPr>
      <w:r w:rsidRPr="00183F06">
        <w:rPr>
          <w:rFonts w:ascii="Aptos Light" w:hAnsi="Aptos Light"/>
          <w:sz w:val="21"/>
          <w:szCs w:val="21"/>
        </w:rPr>
        <w:t xml:space="preserve">Platz für Notizen: </w:t>
      </w:r>
      <w:r w:rsidR="00183F06" w:rsidRPr="00183F06">
        <w:rPr>
          <w:rFonts w:ascii="Aptos Light" w:hAnsi="Aptos Light"/>
          <w:sz w:val="21"/>
          <w:szCs w:val="21"/>
        </w:rPr>
        <w:t>Internes, nicht öffentlich sichtbares Feld, das in der Regel leer bleibt oder nur für interne Hinweise genutzt wird</w:t>
      </w:r>
      <w:r w:rsidRPr="00183F06">
        <w:rPr>
          <w:rFonts w:ascii="Aptos Light" w:hAnsi="Aptos Light"/>
          <w:sz w:val="21"/>
          <w:szCs w:val="21"/>
        </w:rPr>
        <w:t>.</w:t>
      </w:r>
    </w:p>
    <w:p w14:paraId="4DA6B646" w14:textId="7A48AEBF" w:rsidR="00FC3E70" w:rsidRPr="00183F06" w:rsidRDefault="00FC3E70" w:rsidP="00BD1815">
      <w:pPr>
        <w:pStyle w:val="Listenabsatz"/>
        <w:numPr>
          <w:ilvl w:val="1"/>
          <w:numId w:val="19"/>
        </w:numPr>
        <w:rPr>
          <w:rFonts w:ascii="Aptos Light" w:hAnsi="Aptos Light"/>
          <w:sz w:val="21"/>
          <w:szCs w:val="21"/>
        </w:rPr>
      </w:pPr>
      <w:r w:rsidRPr="00183F06">
        <w:rPr>
          <w:rFonts w:ascii="Aptos Light" w:hAnsi="Aptos Light"/>
          <w:sz w:val="21"/>
          <w:szCs w:val="21"/>
        </w:rPr>
        <w:t xml:space="preserve">Lizenz des Dokuments [Pflichtfeld]: hier trägt die Bibliothek eigenständig die rechtlich nötige Lizenz ein. </w:t>
      </w:r>
      <w:r w:rsidR="00183F06" w:rsidRPr="00183F06">
        <w:rPr>
          <w:rFonts w:ascii="Aptos Light" w:hAnsi="Aptos Light"/>
          <w:sz w:val="21"/>
          <w:szCs w:val="21"/>
        </w:rPr>
        <w:t>Gibt es keine konkreten Vorgaben</w:t>
      </w:r>
      <w:r w:rsidR="001B4540">
        <w:rPr>
          <w:rFonts w:ascii="Aptos Light" w:hAnsi="Aptos Light"/>
          <w:sz w:val="21"/>
          <w:szCs w:val="21"/>
        </w:rPr>
        <w:t>, z. B.</w:t>
      </w:r>
      <w:r w:rsidR="00183F06" w:rsidRPr="00183F06">
        <w:rPr>
          <w:rFonts w:ascii="Aptos Light" w:hAnsi="Aptos Light"/>
          <w:sz w:val="21"/>
          <w:szCs w:val="21"/>
        </w:rPr>
        <w:t xml:space="preserve"> durch die </w:t>
      </w:r>
      <w:r w:rsidR="00183F06" w:rsidRPr="00183F06">
        <w:rPr>
          <w:rFonts w:ascii="Aptos Light" w:hAnsi="Aptos Light"/>
          <w:i/>
          <w:iCs/>
          <w:sz w:val="21"/>
          <w:szCs w:val="21"/>
        </w:rPr>
        <w:t>Self-archiving policy</w:t>
      </w:r>
      <w:r w:rsidR="00183F06" w:rsidRPr="00183F06">
        <w:rPr>
          <w:rFonts w:ascii="Aptos Light" w:hAnsi="Aptos Light"/>
          <w:sz w:val="21"/>
          <w:szCs w:val="21"/>
        </w:rPr>
        <w:t xml:space="preserve">, wird standardmäßig die offenste Lizenz </w:t>
      </w:r>
      <w:hyperlink r:id="rId14" w:history="1">
        <w:r w:rsidR="00183F06" w:rsidRPr="001B4540">
          <w:rPr>
            <w:rStyle w:val="Hyperlink"/>
            <w:rFonts w:ascii="Aptos Light" w:hAnsi="Aptos Light"/>
            <w:sz w:val="21"/>
            <w:szCs w:val="21"/>
          </w:rPr>
          <w:t>CC BY 4.0</w:t>
        </w:r>
      </w:hyperlink>
      <w:r w:rsidR="00183F06" w:rsidRPr="00183F06">
        <w:rPr>
          <w:rFonts w:ascii="Aptos Light" w:hAnsi="Aptos Light"/>
          <w:sz w:val="21"/>
          <w:szCs w:val="21"/>
        </w:rPr>
        <w:t xml:space="preserve"> verwendet</w:t>
      </w:r>
      <w:r w:rsidRPr="00183F06">
        <w:rPr>
          <w:rFonts w:ascii="Aptos Light" w:hAnsi="Aptos Light"/>
          <w:sz w:val="21"/>
          <w:szCs w:val="21"/>
        </w:rPr>
        <w:t xml:space="preserve">. </w:t>
      </w:r>
    </w:p>
    <w:p w14:paraId="79FC3B70" w14:textId="00D45BFA" w:rsidR="00FC3E70" w:rsidRPr="00183F06" w:rsidRDefault="00FC3E70" w:rsidP="00BD1815">
      <w:pPr>
        <w:pStyle w:val="Listenabsatz"/>
        <w:numPr>
          <w:ilvl w:val="1"/>
          <w:numId w:val="19"/>
        </w:numPr>
        <w:rPr>
          <w:rFonts w:ascii="Aptos Light" w:hAnsi="Aptos Light"/>
          <w:sz w:val="21"/>
          <w:szCs w:val="21"/>
        </w:rPr>
      </w:pPr>
      <w:r w:rsidRPr="00183F06">
        <w:rPr>
          <w:rFonts w:ascii="Aptos Light" w:hAnsi="Aptos Light"/>
          <w:sz w:val="21"/>
          <w:szCs w:val="21"/>
        </w:rPr>
        <w:t>Sprache [Pflichtfeld]: die Bibliothek hinterlegt die Sprache des Artikels.</w:t>
      </w:r>
    </w:p>
    <w:p w14:paraId="7041B4A6" w14:textId="730B7378" w:rsidR="00183F06" w:rsidRPr="00183F06" w:rsidRDefault="00FC3E70" w:rsidP="00183F06">
      <w:pPr>
        <w:pStyle w:val="Listenabsatz"/>
        <w:numPr>
          <w:ilvl w:val="1"/>
          <w:numId w:val="19"/>
        </w:numPr>
        <w:rPr>
          <w:rFonts w:ascii="Aptos Light" w:hAnsi="Aptos Light"/>
          <w:sz w:val="21"/>
          <w:szCs w:val="21"/>
        </w:rPr>
      </w:pPr>
      <w:r w:rsidRPr="00183F06">
        <w:rPr>
          <w:rFonts w:ascii="Aptos Light" w:hAnsi="Aptos Light"/>
          <w:sz w:val="21"/>
          <w:szCs w:val="21"/>
        </w:rPr>
        <w:t xml:space="preserve">Schriftenreihen: in der Regel bleibt dieses Feld </w:t>
      </w:r>
      <w:r w:rsidR="00183F06" w:rsidRPr="00183F06">
        <w:rPr>
          <w:rFonts w:ascii="Aptos Light" w:hAnsi="Aptos Light"/>
          <w:sz w:val="21"/>
          <w:szCs w:val="21"/>
        </w:rPr>
        <w:t>leer</w:t>
      </w:r>
      <w:r w:rsidR="002D6397" w:rsidRPr="00183F06">
        <w:rPr>
          <w:rFonts w:ascii="Aptos Light" w:hAnsi="Aptos Light"/>
          <w:sz w:val="21"/>
          <w:szCs w:val="21"/>
        </w:rPr>
        <w:t>, es sei denn, die Erstveröffentlichung erfolgte in den THD Diamond Open Access Zeitschriften „</w:t>
      </w:r>
      <w:r w:rsidR="002D6397" w:rsidRPr="00183F06">
        <w:rPr>
          <w:rFonts w:ascii="Aptos Light" w:hAnsi="Aptos Light"/>
          <w:i/>
          <w:iCs/>
          <w:sz w:val="21"/>
          <w:szCs w:val="21"/>
        </w:rPr>
        <w:t>Journal of Applied Interdisciplinary Research</w:t>
      </w:r>
      <w:r w:rsidR="002D6397" w:rsidRPr="00183F06">
        <w:rPr>
          <w:rFonts w:ascii="Aptos Light" w:hAnsi="Aptos Light"/>
          <w:sz w:val="21"/>
          <w:szCs w:val="21"/>
        </w:rPr>
        <w:t>“ oder „</w:t>
      </w:r>
      <w:r w:rsidR="002D6397" w:rsidRPr="00183F06">
        <w:rPr>
          <w:rFonts w:ascii="Aptos Light" w:hAnsi="Aptos Light"/>
          <w:i/>
          <w:iCs/>
          <w:sz w:val="21"/>
          <w:szCs w:val="21"/>
        </w:rPr>
        <w:t>Bavarian Journal of Applied Sciences</w:t>
      </w:r>
      <w:r w:rsidR="002D6397" w:rsidRPr="00183F06">
        <w:rPr>
          <w:rFonts w:ascii="Aptos Light" w:hAnsi="Aptos Light"/>
          <w:sz w:val="21"/>
          <w:szCs w:val="21"/>
        </w:rPr>
        <w:t>“</w:t>
      </w:r>
    </w:p>
    <w:p w14:paraId="6EF203F6" w14:textId="33FC5C71" w:rsidR="002D6397" w:rsidRPr="00183F06" w:rsidRDefault="002D6397" w:rsidP="002D6397">
      <w:pPr>
        <w:pStyle w:val="Listenabsatz"/>
        <w:numPr>
          <w:ilvl w:val="0"/>
          <w:numId w:val="19"/>
        </w:numPr>
        <w:rPr>
          <w:rFonts w:ascii="Aptos Light" w:hAnsi="Aptos Light"/>
          <w:sz w:val="21"/>
          <w:szCs w:val="21"/>
        </w:rPr>
      </w:pPr>
      <w:r w:rsidRPr="00183F06">
        <w:rPr>
          <w:rFonts w:ascii="Aptos Light" w:hAnsi="Aptos Light"/>
          <w:b/>
          <w:bCs/>
          <w:sz w:val="21"/>
          <w:szCs w:val="21"/>
        </w:rPr>
        <w:t>Kontrolle</w:t>
      </w:r>
      <w:r w:rsidRPr="00183F06">
        <w:rPr>
          <w:rFonts w:ascii="Aptos Light" w:hAnsi="Aptos Light"/>
          <w:sz w:val="21"/>
          <w:szCs w:val="21"/>
        </w:rPr>
        <w:t xml:space="preserve">: bei der ersten Publikation, die im Rahmen der Beauftragung zur Zweitveröffentlichung freigeschaltet werden soll, erfolgt jeweils noch eine Endkontrolle und Freigabe </w:t>
      </w:r>
      <w:r w:rsidR="00183F06" w:rsidRPr="00183F06">
        <w:rPr>
          <w:rFonts w:ascii="Aptos Light" w:hAnsi="Aptos Light"/>
          <w:sz w:val="21"/>
          <w:szCs w:val="21"/>
        </w:rPr>
        <w:t xml:space="preserve">an die Bibliothek </w:t>
      </w:r>
      <w:r w:rsidRPr="00183F06">
        <w:rPr>
          <w:rFonts w:ascii="Aptos Light" w:hAnsi="Aptos Light"/>
          <w:sz w:val="21"/>
          <w:szCs w:val="21"/>
        </w:rPr>
        <w:t xml:space="preserve">durch </w:t>
      </w:r>
      <w:r w:rsidR="00667157" w:rsidRPr="00183F06">
        <w:rPr>
          <w:rFonts w:ascii="Aptos Light" w:hAnsi="Aptos Light"/>
          <w:sz w:val="21"/>
          <w:szCs w:val="21"/>
        </w:rPr>
        <w:t>Sie</w:t>
      </w:r>
      <w:r w:rsidRPr="00183F06">
        <w:rPr>
          <w:rFonts w:ascii="Aptos Light" w:hAnsi="Aptos Light"/>
          <w:sz w:val="21"/>
          <w:szCs w:val="21"/>
        </w:rPr>
        <w:t>. Die Bibliothek schaltet daraufhin d</w:t>
      </w:r>
      <w:r w:rsidR="001B4540">
        <w:rPr>
          <w:rFonts w:ascii="Aptos Light" w:hAnsi="Aptos Light"/>
          <w:sz w:val="21"/>
          <w:szCs w:val="21"/>
        </w:rPr>
        <w:t>ies</w:t>
      </w:r>
      <w:r w:rsidRPr="00183F06">
        <w:rPr>
          <w:rFonts w:ascii="Aptos Light" w:hAnsi="Aptos Light"/>
          <w:sz w:val="21"/>
          <w:szCs w:val="21"/>
        </w:rPr>
        <w:t xml:space="preserve">en Artikel frei und stellt ihn unwiderruflich kostenfrei weltweit digital frei zugänglich. </w:t>
      </w:r>
      <w:r w:rsidR="00183F06" w:rsidRPr="00183F06">
        <w:rPr>
          <w:rFonts w:ascii="Aptos Light" w:hAnsi="Aptos Light"/>
          <w:sz w:val="21"/>
          <w:szCs w:val="21"/>
        </w:rPr>
        <w:t xml:space="preserve">Für alle weiteren Publikationen </w:t>
      </w:r>
      <w:r w:rsidR="001B4540">
        <w:rPr>
          <w:rFonts w:ascii="Aptos Light" w:hAnsi="Aptos Light"/>
          <w:sz w:val="21"/>
          <w:szCs w:val="21"/>
        </w:rPr>
        <w:t xml:space="preserve">Ihrer Publikationsliste </w:t>
      </w:r>
      <w:r w:rsidR="00183F06" w:rsidRPr="00183F06">
        <w:rPr>
          <w:rFonts w:ascii="Aptos Light" w:hAnsi="Aptos Light"/>
          <w:sz w:val="21"/>
          <w:szCs w:val="21"/>
        </w:rPr>
        <w:t>können Sie individuell entscheiden, ob Sie erneut eine Endkontrolle durchführen möchten – oder ob die Bibliothek alle Schritte vollständig eigenständig übernehmen soll.</w:t>
      </w:r>
    </w:p>
    <w:p w14:paraId="4844B2A0" w14:textId="41005BD9" w:rsidR="00667157" w:rsidRPr="00183F06" w:rsidRDefault="00667157" w:rsidP="002D6397">
      <w:pPr>
        <w:pStyle w:val="Listenabsatz"/>
        <w:numPr>
          <w:ilvl w:val="0"/>
          <w:numId w:val="19"/>
        </w:numPr>
        <w:rPr>
          <w:rFonts w:ascii="Aptos Light" w:hAnsi="Aptos Light"/>
          <w:sz w:val="21"/>
          <w:szCs w:val="21"/>
        </w:rPr>
      </w:pPr>
      <w:r w:rsidRPr="00183F06">
        <w:rPr>
          <w:rFonts w:ascii="Aptos Light" w:hAnsi="Aptos Light"/>
          <w:b/>
          <w:bCs/>
          <w:sz w:val="21"/>
          <w:szCs w:val="21"/>
        </w:rPr>
        <w:t>Veröffentlichung:</w:t>
      </w:r>
      <w:r w:rsidRPr="00183F06">
        <w:rPr>
          <w:rFonts w:ascii="Aptos Light" w:hAnsi="Aptos Light"/>
          <w:sz w:val="21"/>
          <w:szCs w:val="21"/>
        </w:rPr>
        <w:t xml:space="preserve"> die Bibliothek führt die Veröffentlichung durch. Der Artikel ist damit im Internet frei zugänglich, steht weltweit zur Verfügung und wird dauerhaft archiviert. Zudem ist er über Bibliothekskataloge und Suchmaschinen recherchierbar. </w:t>
      </w:r>
      <w:r w:rsidR="00183F06" w:rsidRPr="00183F06">
        <w:rPr>
          <w:rFonts w:ascii="Aptos Light" w:hAnsi="Aptos Light"/>
          <w:sz w:val="21"/>
          <w:szCs w:val="21"/>
        </w:rPr>
        <w:t xml:space="preserve">In der Regel ist die Veröffentlichung nicht mehr </w:t>
      </w:r>
      <w:r w:rsidR="005A60B0">
        <w:rPr>
          <w:rFonts w:ascii="Aptos Light" w:hAnsi="Aptos Light"/>
          <w:sz w:val="21"/>
          <w:szCs w:val="21"/>
        </w:rPr>
        <w:t>ver</w:t>
      </w:r>
      <w:r w:rsidR="00183F06" w:rsidRPr="00183F06">
        <w:rPr>
          <w:rFonts w:ascii="Aptos Light" w:hAnsi="Aptos Light"/>
          <w:sz w:val="21"/>
          <w:szCs w:val="21"/>
        </w:rPr>
        <w:t>änder</w:t>
      </w:r>
      <w:r w:rsidR="00E931C4">
        <w:rPr>
          <w:rFonts w:ascii="Aptos Light" w:hAnsi="Aptos Light"/>
          <w:sz w:val="21"/>
          <w:szCs w:val="21"/>
        </w:rPr>
        <w:t>t</w:t>
      </w:r>
      <w:r w:rsidR="00183F06" w:rsidRPr="00183F06">
        <w:rPr>
          <w:rFonts w:ascii="Aptos Light" w:hAnsi="Aptos Light"/>
          <w:sz w:val="21"/>
          <w:szCs w:val="21"/>
        </w:rPr>
        <w:t>- oder löschbar.</w:t>
      </w:r>
      <w:r w:rsidRPr="00183F06">
        <w:rPr>
          <w:rFonts w:ascii="Aptos Light" w:hAnsi="Aptos Light"/>
          <w:sz w:val="21"/>
          <w:szCs w:val="21"/>
        </w:rPr>
        <w:t xml:space="preserve"> </w:t>
      </w:r>
    </w:p>
    <w:p w14:paraId="40ADE6AC" w14:textId="77777777" w:rsidR="00A13810" w:rsidRPr="00BD1815" w:rsidRDefault="00A13810" w:rsidP="00A13810"/>
    <w:p w14:paraId="014DCEF0" w14:textId="77777777" w:rsidR="00183F06" w:rsidRPr="00183F06" w:rsidRDefault="00183F06" w:rsidP="00183F06">
      <w:pPr>
        <w:pStyle w:val="berschrift2"/>
        <w:spacing w:after="240"/>
        <w:rPr>
          <w:rFonts w:ascii="Aptos Light" w:hAnsi="Aptos Light"/>
          <w:color w:val="0F4761" w:themeColor="accent1" w:themeShade="BF"/>
          <w:sz w:val="30"/>
          <w:szCs w:val="30"/>
        </w:rPr>
      </w:pPr>
      <w:r w:rsidRPr="00183F06">
        <w:rPr>
          <w:rFonts w:ascii="Aptos Light" w:hAnsi="Aptos Light"/>
          <w:color w:val="0F4761" w:themeColor="accent1" w:themeShade="BF"/>
          <w:sz w:val="30"/>
          <w:szCs w:val="30"/>
        </w:rPr>
        <w:t>An wen kann ich mich bei Fragen wenden?</w:t>
      </w:r>
    </w:p>
    <w:p w14:paraId="1F13C742" w14:textId="5F380120" w:rsidR="00183F06" w:rsidRDefault="00183F06" w:rsidP="00183F06">
      <w:pPr>
        <w:rPr>
          <w:rFonts w:ascii="Aptos Light" w:hAnsi="Aptos Light"/>
          <w:sz w:val="21"/>
          <w:szCs w:val="21"/>
        </w:rPr>
      </w:pPr>
      <w:r w:rsidRPr="00183F06">
        <w:rPr>
          <w:rFonts w:ascii="Aptos Light" w:hAnsi="Aptos Light"/>
          <w:sz w:val="21"/>
          <w:szCs w:val="21"/>
        </w:rPr>
        <w:t>Technische Hochschule Deggendorf</w:t>
      </w:r>
      <w:r w:rsidRPr="00183F06">
        <w:rPr>
          <w:rFonts w:ascii="Aptos Light" w:hAnsi="Aptos Light"/>
          <w:sz w:val="21"/>
          <w:szCs w:val="21"/>
        </w:rPr>
        <w:br/>
        <w:t>Bibliothek</w:t>
      </w:r>
      <w:r>
        <w:rPr>
          <w:rFonts w:ascii="Aptos Light" w:hAnsi="Aptos Light"/>
          <w:sz w:val="21"/>
          <w:szCs w:val="21"/>
        </w:rPr>
        <w:t xml:space="preserve">, Frau </w:t>
      </w:r>
      <w:r w:rsidRPr="00183F06">
        <w:rPr>
          <w:rFonts w:ascii="Aptos Light" w:hAnsi="Aptos Light"/>
          <w:sz w:val="21"/>
          <w:szCs w:val="21"/>
        </w:rPr>
        <w:t xml:space="preserve">Ana Munandar und </w:t>
      </w:r>
      <w:r>
        <w:rPr>
          <w:rFonts w:ascii="Aptos Light" w:hAnsi="Aptos Light"/>
          <w:sz w:val="21"/>
          <w:szCs w:val="21"/>
        </w:rPr>
        <w:t xml:space="preserve">Herrn </w:t>
      </w:r>
      <w:r w:rsidRPr="00183F06">
        <w:rPr>
          <w:rFonts w:ascii="Aptos Light" w:hAnsi="Aptos Light"/>
          <w:sz w:val="21"/>
          <w:szCs w:val="21"/>
        </w:rPr>
        <w:t>Markus Putnings</w:t>
      </w:r>
    </w:p>
    <w:p w14:paraId="63CEA5B7" w14:textId="50193777" w:rsidR="00183F06" w:rsidRPr="00183F06" w:rsidRDefault="00183F06" w:rsidP="00183F06">
      <w:pPr>
        <w:rPr>
          <w:rFonts w:ascii="Aptos Light" w:hAnsi="Aptos Light"/>
          <w:sz w:val="21"/>
          <w:szCs w:val="21"/>
          <w:lang w:val="en-GB"/>
        </w:rPr>
      </w:pPr>
      <w:r w:rsidRPr="00183F06">
        <w:rPr>
          <w:rFonts w:ascii="Aptos Light" w:hAnsi="Aptos Light"/>
          <w:sz w:val="21"/>
          <w:szCs w:val="21"/>
          <w:lang w:val="en-GB"/>
        </w:rPr>
        <w:t>Tel.: +49 991 3615-700</w:t>
      </w:r>
      <w:r w:rsidRPr="00183F06">
        <w:rPr>
          <w:rFonts w:ascii="Aptos Light" w:hAnsi="Aptos Light"/>
          <w:sz w:val="21"/>
          <w:szCs w:val="21"/>
          <w:lang w:val="en-GB"/>
        </w:rPr>
        <w:br/>
        <w:t>E-Mail: bib-op</w:t>
      </w:r>
      <w:r w:rsidR="00080447">
        <w:rPr>
          <w:rFonts w:ascii="Aptos Light" w:hAnsi="Aptos Light"/>
          <w:sz w:val="21"/>
          <w:szCs w:val="21"/>
          <w:lang w:val="en-GB"/>
        </w:rPr>
        <w:t>en-access</w:t>
      </w:r>
      <w:r w:rsidRPr="00183F06">
        <w:rPr>
          <w:rFonts w:ascii="Aptos Light" w:hAnsi="Aptos Light"/>
          <w:sz w:val="21"/>
          <w:szCs w:val="21"/>
          <w:lang w:val="en-GB"/>
        </w:rPr>
        <w:t>[at]th-deg.de</w:t>
      </w:r>
    </w:p>
    <w:p w14:paraId="007059F1" w14:textId="7B24BDE2" w:rsidR="00183F06" w:rsidRPr="00183F06" w:rsidRDefault="00183F06" w:rsidP="00183F06">
      <w:pPr>
        <w:rPr>
          <w:rFonts w:ascii="Aptos Light" w:hAnsi="Aptos Light"/>
          <w:sz w:val="21"/>
          <w:szCs w:val="21"/>
        </w:rPr>
      </w:pPr>
      <w:r w:rsidRPr="00183F06">
        <w:rPr>
          <w:rFonts w:ascii="Aptos Light" w:hAnsi="Aptos Light"/>
          <w:i/>
          <w:iCs/>
          <w:sz w:val="21"/>
          <w:szCs w:val="21"/>
        </w:rPr>
        <w:t>Postanschrift:</w:t>
      </w:r>
      <w:r w:rsidRPr="00183F06">
        <w:rPr>
          <w:rFonts w:ascii="Aptos Light" w:hAnsi="Aptos Light"/>
          <w:i/>
          <w:iCs/>
          <w:sz w:val="21"/>
          <w:szCs w:val="21"/>
        </w:rPr>
        <w:tab/>
      </w:r>
      <w:r>
        <w:rPr>
          <w:rFonts w:ascii="Aptos Light" w:hAnsi="Aptos Light"/>
          <w:sz w:val="21"/>
          <w:szCs w:val="21"/>
        </w:rPr>
        <w:tab/>
      </w:r>
      <w:r>
        <w:rPr>
          <w:rFonts w:ascii="Aptos Light" w:hAnsi="Aptos Light"/>
          <w:sz w:val="21"/>
          <w:szCs w:val="21"/>
        </w:rPr>
        <w:tab/>
      </w:r>
      <w:r>
        <w:rPr>
          <w:rFonts w:ascii="Aptos Light" w:hAnsi="Aptos Light"/>
          <w:sz w:val="21"/>
          <w:szCs w:val="21"/>
        </w:rPr>
        <w:tab/>
      </w:r>
      <w:r>
        <w:rPr>
          <w:rFonts w:ascii="Aptos Light" w:hAnsi="Aptos Light"/>
          <w:sz w:val="21"/>
          <w:szCs w:val="21"/>
        </w:rPr>
        <w:tab/>
      </w:r>
      <w:r w:rsidRPr="00183F06">
        <w:rPr>
          <w:rFonts w:ascii="Aptos Light" w:hAnsi="Aptos Light"/>
          <w:i/>
          <w:iCs/>
          <w:sz w:val="21"/>
          <w:szCs w:val="21"/>
        </w:rPr>
        <w:t>Hausanschrift/Anfahrt:</w:t>
      </w:r>
    </w:p>
    <w:p w14:paraId="0FD60F42" w14:textId="685DEA0F" w:rsidR="00562E32" w:rsidRDefault="00183F06" w:rsidP="00183F06">
      <w:pPr>
        <w:rPr>
          <w:rFonts w:ascii="Aptos Light" w:hAnsi="Aptos Light"/>
          <w:sz w:val="21"/>
          <w:szCs w:val="21"/>
        </w:rPr>
      </w:pPr>
      <w:r w:rsidRPr="00183F06">
        <w:rPr>
          <w:rFonts w:ascii="Aptos Light" w:hAnsi="Aptos Light"/>
          <w:sz w:val="21"/>
          <w:szCs w:val="21"/>
        </w:rPr>
        <w:t>Technische Hochschule Deggendorf</w:t>
      </w:r>
      <w:r>
        <w:rPr>
          <w:rFonts w:ascii="Aptos Light" w:hAnsi="Aptos Light"/>
          <w:sz w:val="21"/>
          <w:szCs w:val="21"/>
        </w:rPr>
        <w:tab/>
      </w:r>
      <w:r>
        <w:rPr>
          <w:rFonts w:ascii="Aptos Light" w:hAnsi="Aptos Light"/>
          <w:sz w:val="21"/>
          <w:szCs w:val="21"/>
        </w:rPr>
        <w:tab/>
      </w:r>
      <w:r w:rsidRPr="00183F06">
        <w:rPr>
          <w:rFonts w:ascii="Aptos Light" w:hAnsi="Aptos Light"/>
          <w:sz w:val="21"/>
          <w:szCs w:val="21"/>
        </w:rPr>
        <w:t>Technische Hochschule Deggendorf</w:t>
      </w:r>
      <w:r>
        <w:rPr>
          <w:rFonts w:ascii="Aptos Light" w:hAnsi="Aptos Light"/>
          <w:sz w:val="21"/>
          <w:szCs w:val="21"/>
        </w:rPr>
        <w:br/>
      </w:r>
      <w:r w:rsidRPr="00183F06">
        <w:rPr>
          <w:rFonts w:ascii="Aptos Light" w:hAnsi="Aptos Light"/>
          <w:sz w:val="21"/>
          <w:szCs w:val="21"/>
        </w:rPr>
        <w:t>Bibliothek</w:t>
      </w:r>
      <w:r>
        <w:rPr>
          <w:rFonts w:ascii="Aptos Light" w:hAnsi="Aptos Light"/>
          <w:sz w:val="21"/>
          <w:szCs w:val="21"/>
        </w:rPr>
        <w:tab/>
      </w:r>
      <w:r>
        <w:rPr>
          <w:rFonts w:ascii="Aptos Light" w:hAnsi="Aptos Light"/>
          <w:sz w:val="21"/>
          <w:szCs w:val="21"/>
        </w:rPr>
        <w:tab/>
      </w:r>
      <w:r>
        <w:rPr>
          <w:rFonts w:ascii="Aptos Light" w:hAnsi="Aptos Light"/>
          <w:sz w:val="21"/>
          <w:szCs w:val="21"/>
        </w:rPr>
        <w:tab/>
      </w:r>
      <w:r>
        <w:rPr>
          <w:rFonts w:ascii="Aptos Light" w:hAnsi="Aptos Light"/>
          <w:sz w:val="21"/>
          <w:szCs w:val="21"/>
        </w:rPr>
        <w:tab/>
      </w:r>
      <w:r>
        <w:rPr>
          <w:rFonts w:ascii="Aptos Light" w:hAnsi="Aptos Light"/>
          <w:sz w:val="21"/>
          <w:szCs w:val="21"/>
        </w:rPr>
        <w:tab/>
      </w:r>
      <w:r w:rsidRPr="00183F06">
        <w:rPr>
          <w:rFonts w:ascii="Aptos Light" w:hAnsi="Aptos Light"/>
          <w:sz w:val="21"/>
          <w:szCs w:val="21"/>
        </w:rPr>
        <w:t>Bibliothek</w:t>
      </w:r>
      <w:r>
        <w:rPr>
          <w:rFonts w:ascii="Aptos Light" w:hAnsi="Aptos Light"/>
          <w:sz w:val="21"/>
          <w:szCs w:val="21"/>
        </w:rPr>
        <w:br/>
      </w:r>
      <w:r w:rsidRPr="00183F06">
        <w:rPr>
          <w:rFonts w:ascii="Aptos Light" w:hAnsi="Aptos Light"/>
          <w:sz w:val="21"/>
          <w:szCs w:val="21"/>
        </w:rPr>
        <w:t>Postfach 13 20</w:t>
      </w:r>
      <w:r>
        <w:rPr>
          <w:rFonts w:ascii="Aptos Light" w:hAnsi="Aptos Light"/>
          <w:sz w:val="21"/>
          <w:szCs w:val="21"/>
        </w:rPr>
        <w:tab/>
      </w:r>
      <w:r>
        <w:rPr>
          <w:rFonts w:ascii="Aptos Light" w:hAnsi="Aptos Light"/>
          <w:sz w:val="21"/>
          <w:szCs w:val="21"/>
        </w:rPr>
        <w:tab/>
      </w:r>
      <w:r>
        <w:rPr>
          <w:rFonts w:ascii="Aptos Light" w:hAnsi="Aptos Light"/>
          <w:sz w:val="21"/>
          <w:szCs w:val="21"/>
        </w:rPr>
        <w:tab/>
      </w:r>
      <w:r>
        <w:rPr>
          <w:rFonts w:ascii="Aptos Light" w:hAnsi="Aptos Light"/>
          <w:sz w:val="21"/>
          <w:szCs w:val="21"/>
        </w:rPr>
        <w:tab/>
      </w:r>
      <w:r>
        <w:rPr>
          <w:rFonts w:ascii="Aptos Light" w:hAnsi="Aptos Light"/>
          <w:sz w:val="21"/>
          <w:szCs w:val="21"/>
        </w:rPr>
        <w:tab/>
      </w:r>
      <w:r w:rsidRPr="00183F06">
        <w:rPr>
          <w:rFonts w:ascii="Aptos Light" w:hAnsi="Aptos Light"/>
          <w:sz w:val="21"/>
          <w:szCs w:val="21"/>
        </w:rPr>
        <w:t>Dieter-Görlitz-Platz 1</w:t>
      </w:r>
      <w:r>
        <w:rPr>
          <w:rFonts w:ascii="Aptos Light" w:hAnsi="Aptos Light"/>
          <w:sz w:val="21"/>
          <w:szCs w:val="21"/>
        </w:rPr>
        <w:br/>
      </w:r>
      <w:r w:rsidRPr="00183F06">
        <w:rPr>
          <w:rFonts w:ascii="Aptos Light" w:hAnsi="Aptos Light"/>
          <w:sz w:val="21"/>
          <w:szCs w:val="21"/>
        </w:rPr>
        <w:t>94453 Deggendorf</w:t>
      </w:r>
      <w:r>
        <w:rPr>
          <w:rFonts w:ascii="Aptos Light" w:hAnsi="Aptos Light"/>
          <w:sz w:val="21"/>
          <w:szCs w:val="21"/>
        </w:rPr>
        <w:tab/>
      </w:r>
      <w:r>
        <w:rPr>
          <w:rFonts w:ascii="Aptos Light" w:hAnsi="Aptos Light"/>
          <w:sz w:val="21"/>
          <w:szCs w:val="21"/>
        </w:rPr>
        <w:tab/>
      </w:r>
      <w:r>
        <w:rPr>
          <w:rFonts w:ascii="Aptos Light" w:hAnsi="Aptos Light"/>
          <w:sz w:val="21"/>
          <w:szCs w:val="21"/>
        </w:rPr>
        <w:tab/>
      </w:r>
      <w:r>
        <w:rPr>
          <w:rFonts w:ascii="Aptos Light" w:hAnsi="Aptos Light"/>
          <w:sz w:val="21"/>
          <w:szCs w:val="21"/>
        </w:rPr>
        <w:tab/>
      </w:r>
      <w:r w:rsidRPr="00183F06">
        <w:rPr>
          <w:rFonts w:ascii="Aptos Light" w:hAnsi="Aptos Light"/>
          <w:sz w:val="21"/>
          <w:szCs w:val="21"/>
        </w:rPr>
        <w:t>94469 Deggendorf</w:t>
      </w:r>
    </w:p>
    <w:p w14:paraId="75E9410D" w14:textId="77777777" w:rsidR="00562E32" w:rsidRDefault="00562E32">
      <w:pPr>
        <w:rPr>
          <w:rFonts w:ascii="Aptos Light" w:hAnsi="Aptos Light"/>
          <w:sz w:val="21"/>
          <w:szCs w:val="21"/>
        </w:rPr>
      </w:pPr>
      <w:r>
        <w:rPr>
          <w:rFonts w:ascii="Aptos Light" w:hAnsi="Aptos Light"/>
          <w:sz w:val="21"/>
          <w:szCs w:val="21"/>
        </w:rPr>
        <w:br w:type="page"/>
      </w:r>
    </w:p>
    <w:p w14:paraId="6E00A756" w14:textId="3C58086E" w:rsidR="00851C71" w:rsidRPr="00851C71" w:rsidRDefault="00851C71" w:rsidP="00851C71">
      <w:pPr>
        <w:spacing w:before="85"/>
        <w:ind w:right="248"/>
        <w:rPr>
          <w:i/>
          <w:iCs/>
          <w:sz w:val="30"/>
          <w:szCs w:val="30"/>
          <w:lang w:val="en-GB"/>
        </w:rPr>
      </w:pPr>
      <w:r w:rsidRPr="00851C71">
        <w:rPr>
          <w:i/>
          <w:iCs/>
          <w:color w:val="ED0000"/>
          <w:spacing w:val="-2"/>
          <w:sz w:val="30"/>
          <w:szCs w:val="30"/>
          <w:lang w:val="en-GB"/>
        </w:rPr>
        <w:lastRenderedPageBreak/>
        <w:t>The</w:t>
      </w:r>
      <w:r w:rsidRPr="00851C71">
        <w:rPr>
          <w:i/>
          <w:iCs/>
          <w:color w:val="ED0000"/>
          <w:spacing w:val="-14"/>
          <w:sz w:val="30"/>
          <w:szCs w:val="30"/>
          <w:lang w:val="en-GB"/>
        </w:rPr>
        <w:t xml:space="preserve"> </w:t>
      </w:r>
      <w:r w:rsidRPr="00851C71">
        <w:rPr>
          <w:i/>
          <w:iCs/>
          <w:color w:val="ED0000"/>
          <w:spacing w:val="-2"/>
          <w:sz w:val="30"/>
          <w:szCs w:val="30"/>
          <w:lang w:val="en-GB"/>
        </w:rPr>
        <w:t>following</w:t>
      </w:r>
      <w:r w:rsidRPr="00851C71">
        <w:rPr>
          <w:i/>
          <w:iCs/>
          <w:color w:val="ED0000"/>
          <w:spacing w:val="-16"/>
          <w:sz w:val="30"/>
          <w:szCs w:val="30"/>
          <w:lang w:val="en-GB"/>
        </w:rPr>
        <w:t xml:space="preserve"> </w:t>
      </w:r>
      <w:r w:rsidRPr="00851C71">
        <w:rPr>
          <w:i/>
          <w:iCs/>
          <w:color w:val="ED0000"/>
          <w:spacing w:val="-2"/>
          <w:sz w:val="30"/>
          <w:szCs w:val="30"/>
          <w:lang w:val="en-GB"/>
        </w:rPr>
        <w:t>English</w:t>
      </w:r>
      <w:r w:rsidRPr="00851C71">
        <w:rPr>
          <w:i/>
          <w:iCs/>
          <w:color w:val="ED0000"/>
          <w:spacing w:val="-15"/>
          <w:sz w:val="30"/>
          <w:szCs w:val="30"/>
          <w:lang w:val="en-GB"/>
        </w:rPr>
        <w:t xml:space="preserve"> </w:t>
      </w:r>
      <w:r w:rsidRPr="00851C71">
        <w:rPr>
          <w:i/>
          <w:iCs/>
          <w:color w:val="ED0000"/>
          <w:spacing w:val="-2"/>
          <w:sz w:val="30"/>
          <w:szCs w:val="30"/>
          <w:lang w:val="en-GB"/>
        </w:rPr>
        <w:t>translation</w:t>
      </w:r>
      <w:r w:rsidRPr="00851C71">
        <w:rPr>
          <w:i/>
          <w:iCs/>
          <w:color w:val="ED0000"/>
          <w:spacing w:val="-15"/>
          <w:sz w:val="30"/>
          <w:szCs w:val="30"/>
          <w:lang w:val="en-GB"/>
        </w:rPr>
        <w:t xml:space="preserve"> </w:t>
      </w:r>
      <w:r w:rsidRPr="00851C71">
        <w:rPr>
          <w:i/>
          <w:iCs/>
          <w:color w:val="ED0000"/>
          <w:spacing w:val="-2"/>
          <w:sz w:val="30"/>
          <w:szCs w:val="30"/>
          <w:lang w:val="en-GB"/>
        </w:rPr>
        <w:t>of</w:t>
      </w:r>
      <w:r w:rsidRPr="00851C71">
        <w:rPr>
          <w:i/>
          <w:iCs/>
          <w:color w:val="ED0000"/>
          <w:spacing w:val="-14"/>
          <w:sz w:val="30"/>
          <w:szCs w:val="30"/>
          <w:lang w:val="en-GB"/>
        </w:rPr>
        <w:t xml:space="preserve"> </w:t>
      </w:r>
      <w:r w:rsidRPr="00851C71">
        <w:rPr>
          <w:i/>
          <w:iCs/>
          <w:color w:val="ED0000"/>
          <w:spacing w:val="-2"/>
          <w:sz w:val="30"/>
          <w:szCs w:val="30"/>
          <w:lang w:val="en-GB"/>
        </w:rPr>
        <w:t>the</w:t>
      </w:r>
      <w:r w:rsidRPr="00851C71">
        <w:rPr>
          <w:i/>
          <w:iCs/>
          <w:color w:val="ED0000"/>
          <w:spacing w:val="-14"/>
          <w:sz w:val="30"/>
          <w:szCs w:val="30"/>
          <w:lang w:val="en-GB"/>
        </w:rPr>
        <w:t xml:space="preserve"> </w:t>
      </w:r>
      <w:r w:rsidRPr="00851C71">
        <w:rPr>
          <w:i/>
          <w:iCs/>
          <w:color w:val="ED0000"/>
          <w:spacing w:val="-2"/>
          <w:sz w:val="30"/>
          <w:szCs w:val="30"/>
          <w:lang w:val="en-GB"/>
        </w:rPr>
        <w:t>preceding</w:t>
      </w:r>
      <w:r w:rsidRPr="00851C71">
        <w:rPr>
          <w:i/>
          <w:iCs/>
          <w:color w:val="ED0000"/>
          <w:spacing w:val="-16"/>
          <w:sz w:val="30"/>
          <w:szCs w:val="30"/>
          <w:lang w:val="en-GB"/>
        </w:rPr>
        <w:t xml:space="preserve"> </w:t>
      </w:r>
      <w:r w:rsidRPr="00851C71">
        <w:rPr>
          <w:i/>
          <w:iCs/>
          <w:color w:val="ED0000"/>
          <w:spacing w:val="-2"/>
          <w:sz w:val="30"/>
          <w:szCs w:val="30"/>
          <w:lang w:val="en-GB"/>
        </w:rPr>
        <w:t>German</w:t>
      </w:r>
      <w:r w:rsidRPr="00851C71">
        <w:rPr>
          <w:i/>
          <w:iCs/>
          <w:color w:val="ED0000"/>
          <w:spacing w:val="-15"/>
          <w:sz w:val="30"/>
          <w:szCs w:val="30"/>
          <w:lang w:val="en-GB"/>
        </w:rPr>
        <w:t xml:space="preserve"> </w:t>
      </w:r>
      <w:r w:rsidRPr="00851C71">
        <w:rPr>
          <w:i/>
          <w:iCs/>
          <w:color w:val="ED0000"/>
          <w:spacing w:val="-2"/>
          <w:sz w:val="30"/>
          <w:szCs w:val="30"/>
          <w:lang w:val="en-GB"/>
        </w:rPr>
        <w:t>text</w:t>
      </w:r>
      <w:r w:rsidRPr="00851C71">
        <w:rPr>
          <w:i/>
          <w:iCs/>
          <w:color w:val="ED0000"/>
          <w:spacing w:val="-16"/>
          <w:sz w:val="30"/>
          <w:szCs w:val="30"/>
          <w:lang w:val="en-GB"/>
        </w:rPr>
        <w:t xml:space="preserve"> </w:t>
      </w:r>
      <w:r w:rsidRPr="00851C71">
        <w:rPr>
          <w:i/>
          <w:iCs/>
          <w:color w:val="ED0000"/>
          <w:spacing w:val="-2"/>
          <w:sz w:val="30"/>
          <w:szCs w:val="30"/>
          <w:lang w:val="en-GB"/>
        </w:rPr>
        <w:t>is</w:t>
      </w:r>
      <w:r w:rsidRPr="00851C71">
        <w:rPr>
          <w:i/>
          <w:iCs/>
          <w:color w:val="ED0000"/>
          <w:spacing w:val="-13"/>
          <w:sz w:val="30"/>
          <w:szCs w:val="30"/>
          <w:lang w:val="en-GB"/>
        </w:rPr>
        <w:t xml:space="preserve"> </w:t>
      </w:r>
      <w:r w:rsidRPr="00851C71">
        <w:rPr>
          <w:i/>
          <w:iCs/>
          <w:color w:val="ED0000"/>
          <w:spacing w:val="-2"/>
          <w:sz w:val="30"/>
          <w:szCs w:val="30"/>
          <w:lang w:val="en-GB"/>
        </w:rPr>
        <w:t xml:space="preserve">for </w:t>
      </w:r>
      <w:r w:rsidRPr="00851C71">
        <w:rPr>
          <w:i/>
          <w:iCs/>
          <w:color w:val="ED0000"/>
          <w:spacing w:val="-4"/>
          <w:sz w:val="30"/>
          <w:szCs w:val="30"/>
          <w:lang w:val="en-GB"/>
        </w:rPr>
        <w:t>information</w:t>
      </w:r>
      <w:r w:rsidRPr="00851C71">
        <w:rPr>
          <w:i/>
          <w:iCs/>
          <w:color w:val="ED0000"/>
          <w:spacing w:val="-8"/>
          <w:sz w:val="30"/>
          <w:szCs w:val="30"/>
          <w:lang w:val="en-GB"/>
        </w:rPr>
        <w:t xml:space="preserve"> </w:t>
      </w:r>
      <w:r w:rsidRPr="00851C71">
        <w:rPr>
          <w:i/>
          <w:iCs/>
          <w:color w:val="ED0000"/>
          <w:spacing w:val="-4"/>
          <w:sz w:val="30"/>
          <w:szCs w:val="30"/>
          <w:lang w:val="en-GB"/>
        </w:rPr>
        <w:t>purposes</w:t>
      </w:r>
      <w:r w:rsidRPr="00851C71">
        <w:rPr>
          <w:i/>
          <w:iCs/>
          <w:color w:val="ED0000"/>
          <w:spacing w:val="-6"/>
          <w:sz w:val="30"/>
          <w:szCs w:val="30"/>
          <w:lang w:val="en-GB"/>
        </w:rPr>
        <w:t xml:space="preserve"> </w:t>
      </w:r>
      <w:r w:rsidRPr="00851C71">
        <w:rPr>
          <w:i/>
          <w:iCs/>
          <w:color w:val="ED0000"/>
          <w:spacing w:val="-4"/>
          <w:sz w:val="30"/>
          <w:szCs w:val="30"/>
          <w:lang w:val="en-GB"/>
        </w:rPr>
        <w:t>only.</w:t>
      </w:r>
      <w:r w:rsidRPr="00851C71">
        <w:rPr>
          <w:i/>
          <w:iCs/>
          <w:color w:val="ED0000"/>
          <w:spacing w:val="-7"/>
          <w:sz w:val="30"/>
          <w:szCs w:val="30"/>
          <w:lang w:val="en-GB"/>
        </w:rPr>
        <w:t xml:space="preserve"> </w:t>
      </w:r>
      <w:r w:rsidRPr="00851C71">
        <w:rPr>
          <w:i/>
          <w:iCs/>
          <w:color w:val="ED0000"/>
          <w:spacing w:val="-4"/>
          <w:sz w:val="30"/>
          <w:szCs w:val="30"/>
          <w:lang w:val="en-GB"/>
        </w:rPr>
        <w:t>Please</w:t>
      </w:r>
      <w:r w:rsidRPr="00851C71">
        <w:rPr>
          <w:i/>
          <w:iCs/>
          <w:color w:val="ED0000"/>
          <w:spacing w:val="-7"/>
          <w:sz w:val="30"/>
          <w:szCs w:val="30"/>
          <w:lang w:val="en-GB"/>
        </w:rPr>
        <w:t xml:space="preserve"> </w:t>
      </w:r>
      <w:r w:rsidRPr="00851C71">
        <w:rPr>
          <w:i/>
          <w:iCs/>
          <w:color w:val="ED0000"/>
          <w:spacing w:val="-4"/>
          <w:sz w:val="30"/>
          <w:szCs w:val="30"/>
          <w:lang w:val="en-GB"/>
        </w:rPr>
        <w:t>sign</w:t>
      </w:r>
      <w:r w:rsidRPr="00851C71">
        <w:rPr>
          <w:i/>
          <w:iCs/>
          <w:color w:val="ED0000"/>
          <w:spacing w:val="-8"/>
          <w:sz w:val="30"/>
          <w:szCs w:val="30"/>
          <w:lang w:val="en-GB"/>
        </w:rPr>
        <w:t xml:space="preserve"> </w:t>
      </w:r>
      <w:r w:rsidRPr="00851C71">
        <w:rPr>
          <w:i/>
          <w:iCs/>
          <w:color w:val="ED0000"/>
          <w:spacing w:val="-4"/>
          <w:sz w:val="30"/>
          <w:szCs w:val="30"/>
          <w:lang w:val="en-GB"/>
        </w:rPr>
        <w:t>and</w:t>
      </w:r>
      <w:r w:rsidRPr="00851C71">
        <w:rPr>
          <w:i/>
          <w:iCs/>
          <w:color w:val="ED0000"/>
          <w:spacing w:val="-8"/>
          <w:sz w:val="30"/>
          <w:szCs w:val="30"/>
          <w:lang w:val="en-GB"/>
        </w:rPr>
        <w:t xml:space="preserve"> </w:t>
      </w:r>
      <w:r w:rsidRPr="00851C71">
        <w:rPr>
          <w:i/>
          <w:iCs/>
          <w:color w:val="ED0000"/>
          <w:spacing w:val="-4"/>
          <w:sz w:val="30"/>
          <w:szCs w:val="30"/>
        </w:rPr>
        <w:t>ﬁ</w:t>
      </w:r>
      <w:r w:rsidRPr="00851C71">
        <w:rPr>
          <w:i/>
          <w:iCs/>
          <w:color w:val="ED0000"/>
          <w:spacing w:val="-4"/>
          <w:sz w:val="30"/>
          <w:szCs w:val="30"/>
          <w:lang w:val="en-GB"/>
        </w:rPr>
        <w:t>ll</w:t>
      </w:r>
      <w:r w:rsidRPr="00851C71">
        <w:rPr>
          <w:i/>
          <w:iCs/>
          <w:color w:val="ED0000"/>
          <w:spacing w:val="-6"/>
          <w:sz w:val="30"/>
          <w:szCs w:val="30"/>
          <w:lang w:val="en-GB"/>
        </w:rPr>
        <w:t xml:space="preserve"> </w:t>
      </w:r>
      <w:r w:rsidRPr="00851C71">
        <w:rPr>
          <w:i/>
          <w:iCs/>
          <w:color w:val="ED0000"/>
          <w:spacing w:val="-4"/>
          <w:sz w:val="30"/>
          <w:szCs w:val="30"/>
          <w:lang w:val="en-GB"/>
        </w:rPr>
        <w:t>out</w:t>
      </w:r>
      <w:r w:rsidRPr="00851C71">
        <w:rPr>
          <w:i/>
          <w:iCs/>
          <w:color w:val="ED0000"/>
          <w:spacing w:val="-5"/>
          <w:sz w:val="30"/>
          <w:szCs w:val="30"/>
          <w:lang w:val="en-GB"/>
        </w:rPr>
        <w:t xml:space="preserve"> </w:t>
      </w:r>
      <w:r w:rsidRPr="00851C71">
        <w:rPr>
          <w:i/>
          <w:iCs/>
          <w:color w:val="ED0000"/>
          <w:spacing w:val="-4"/>
          <w:sz w:val="30"/>
          <w:szCs w:val="30"/>
          <w:lang w:val="en-GB"/>
        </w:rPr>
        <w:t>the</w:t>
      </w:r>
      <w:r w:rsidRPr="00851C71">
        <w:rPr>
          <w:i/>
          <w:iCs/>
          <w:color w:val="ED0000"/>
          <w:spacing w:val="-7"/>
          <w:sz w:val="30"/>
          <w:szCs w:val="30"/>
          <w:lang w:val="en-GB"/>
        </w:rPr>
        <w:t xml:space="preserve"> </w:t>
      </w:r>
      <w:r w:rsidRPr="00851C71">
        <w:rPr>
          <w:i/>
          <w:iCs/>
          <w:color w:val="ED0000"/>
          <w:spacing w:val="-4"/>
          <w:sz w:val="30"/>
          <w:szCs w:val="30"/>
          <w:lang w:val="en-GB"/>
        </w:rPr>
        <w:t>German</w:t>
      </w:r>
      <w:r w:rsidRPr="00851C71">
        <w:rPr>
          <w:i/>
          <w:iCs/>
          <w:color w:val="ED0000"/>
          <w:spacing w:val="-8"/>
          <w:sz w:val="30"/>
          <w:szCs w:val="30"/>
          <w:lang w:val="en-GB"/>
        </w:rPr>
        <w:t xml:space="preserve"> </w:t>
      </w:r>
      <w:r w:rsidRPr="00851C71">
        <w:rPr>
          <w:i/>
          <w:iCs/>
          <w:color w:val="ED0000"/>
          <w:spacing w:val="-4"/>
          <w:sz w:val="30"/>
          <w:szCs w:val="30"/>
          <w:lang w:val="en-GB"/>
        </w:rPr>
        <w:t>form.</w:t>
      </w:r>
    </w:p>
    <w:p w14:paraId="163AC9D7" w14:textId="12A20E06" w:rsidR="00183F06" w:rsidRPr="00851C71" w:rsidRDefault="00562E32" w:rsidP="00562E32">
      <w:pPr>
        <w:pStyle w:val="berschrift1"/>
        <w:rPr>
          <w:lang w:val="en-GB"/>
        </w:rPr>
      </w:pPr>
      <w:r w:rsidRPr="00851C71">
        <w:rPr>
          <w:lang w:val="en-GB"/>
        </w:rPr>
        <w:t>Submission of electronic publications as part of the secondary publication service of the library of Deggendorf Institute of Technology (DIT)</w:t>
      </w:r>
    </w:p>
    <w:tbl>
      <w:tblPr>
        <w:tblStyle w:val="Tabellenraster"/>
        <w:tblW w:w="0" w:type="auto"/>
        <w:tblLook w:val="04A0" w:firstRow="1" w:lastRow="0" w:firstColumn="1" w:lastColumn="0" w:noHBand="0" w:noVBand="1"/>
      </w:tblPr>
      <w:tblGrid>
        <w:gridCol w:w="2263"/>
        <w:gridCol w:w="6799"/>
      </w:tblGrid>
      <w:tr w:rsidR="00562E32" w14:paraId="640C3978" w14:textId="77777777" w:rsidTr="00716BD6">
        <w:tc>
          <w:tcPr>
            <w:tcW w:w="2263" w:type="dxa"/>
          </w:tcPr>
          <w:p w14:paraId="70AAAB36" w14:textId="77777777" w:rsidR="00562E32" w:rsidRDefault="00562E32" w:rsidP="00716BD6">
            <w:r>
              <w:t>Name</w:t>
            </w:r>
            <w:r>
              <w:rPr>
                <w:rStyle w:val="Funotenzeichen"/>
              </w:rPr>
              <w:footnoteReference w:id="5"/>
            </w:r>
          </w:p>
        </w:tc>
        <w:tc>
          <w:tcPr>
            <w:tcW w:w="6799" w:type="dxa"/>
          </w:tcPr>
          <w:p w14:paraId="5E7739AA" w14:textId="77777777" w:rsidR="00562E32" w:rsidRDefault="00562E32" w:rsidP="00716BD6"/>
          <w:p w14:paraId="1EEC2320" w14:textId="77777777" w:rsidR="00562E32" w:rsidRDefault="00562E32" w:rsidP="00716BD6"/>
        </w:tc>
      </w:tr>
      <w:tr w:rsidR="00562E32" w14:paraId="2296CB88" w14:textId="77777777" w:rsidTr="00716BD6">
        <w:tc>
          <w:tcPr>
            <w:tcW w:w="2263" w:type="dxa"/>
          </w:tcPr>
          <w:p w14:paraId="4405AF4C" w14:textId="754FE38E" w:rsidR="00562E32" w:rsidRDefault="00562E32" w:rsidP="00716BD6">
            <w:r>
              <w:t>Faculty</w:t>
            </w:r>
          </w:p>
        </w:tc>
        <w:tc>
          <w:tcPr>
            <w:tcW w:w="6799" w:type="dxa"/>
          </w:tcPr>
          <w:p w14:paraId="2922D65F" w14:textId="77777777" w:rsidR="00562E32" w:rsidRDefault="00562E32" w:rsidP="00716BD6"/>
          <w:p w14:paraId="3886B33C" w14:textId="77777777" w:rsidR="00562E32" w:rsidRDefault="00562E32" w:rsidP="00716BD6"/>
        </w:tc>
      </w:tr>
      <w:tr w:rsidR="00562E32" w14:paraId="64BD1FAD" w14:textId="77777777" w:rsidTr="00716BD6">
        <w:tc>
          <w:tcPr>
            <w:tcW w:w="2263" w:type="dxa"/>
          </w:tcPr>
          <w:p w14:paraId="0E0AE5DE" w14:textId="77777777" w:rsidR="00562E32" w:rsidRDefault="00562E32" w:rsidP="00716BD6">
            <w:r>
              <w:t>E-Mail</w:t>
            </w:r>
          </w:p>
        </w:tc>
        <w:tc>
          <w:tcPr>
            <w:tcW w:w="6799" w:type="dxa"/>
          </w:tcPr>
          <w:p w14:paraId="532137BC" w14:textId="77777777" w:rsidR="00562E32" w:rsidRDefault="00562E32" w:rsidP="00716BD6"/>
          <w:p w14:paraId="3C640914" w14:textId="77777777" w:rsidR="00562E32" w:rsidRDefault="00562E32" w:rsidP="00716BD6"/>
        </w:tc>
      </w:tr>
    </w:tbl>
    <w:p w14:paraId="467520C4" w14:textId="77777777" w:rsidR="00562E32" w:rsidRDefault="00562E32" w:rsidP="00562E32"/>
    <w:p w14:paraId="1676CEC8" w14:textId="4F7B06F5" w:rsidR="00562E32" w:rsidRDefault="00562E32" w:rsidP="00562E32">
      <w:r w:rsidRPr="00562E32">
        <w:t>For my publications</w:t>
      </w:r>
    </w:p>
    <w:p w14:paraId="66E77E62" w14:textId="422EFD57" w:rsidR="00562E32" w:rsidRPr="00562E32" w:rsidRDefault="00562E32" w:rsidP="00562E32">
      <w:pPr>
        <w:spacing w:after="0"/>
        <w:rPr>
          <w:color w:val="747474" w:themeColor="background2" w:themeShade="80"/>
          <w:sz w:val="16"/>
          <w:szCs w:val="16"/>
          <w:lang w:val="en-GB"/>
        </w:rPr>
      </w:pPr>
      <w:r w:rsidRPr="00562E32">
        <w:rPr>
          <w:color w:val="747474" w:themeColor="background2" w:themeShade="80"/>
          <w:sz w:val="16"/>
          <w:szCs w:val="16"/>
          <w:lang w:val="en-GB"/>
        </w:rPr>
        <w:t>[Please specify clearly with DOI. Alternatively, "according to separate Annex 1" or "according to email dated</w:t>
      </w:r>
      <w:r>
        <w:rPr>
          <w:color w:val="747474" w:themeColor="background2" w:themeShade="80"/>
          <w:sz w:val="16"/>
          <w:szCs w:val="16"/>
          <w:lang w:val="en-GB"/>
        </w:rPr>
        <w:t xml:space="preserve"> </w:t>
      </w:r>
      <w:r w:rsidRPr="00562E32">
        <w:rPr>
          <w:color w:val="747474" w:themeColor="background2" w:themeShade="80"/>
          <w:sz w:val="16"/>
          <w:szCs w:val="16"/>
          <w:lang w:val="en-GB"/>
        </w:rPr>
        <w:t>dd.mm.yyyy ss:mm"]</w:t>
      </w:r>
    </w:p>
    <w:tbl>
      <w:tblPr>
        <w:tblStyle w:val="Tabellenraster"/>
        <w:tblW w:w="0" w:type="auto"/>
        <w:tblLook w:val="04A0" w:firstRow="1" w:lastRow="0" w:firstColumn="1" w:lastColumn="0" w:noHBand="0" w:noVBand="1"/>
      </w:tblPr>
      <w:tblGrid>
        <w:gridCol w:w="9062"/>
      </w:tblGrid>
      <w:tr w:rsidR="00562E32" w:rsidRPr="00482537" w14:paraId="6B7BAC20" w14:textId="77777777" w:rsidTr="00716BD6">
        <w:tc>
          <w:tcPr>
            <w:tcW w:w="9062" w:type="dxa"/>
          </w:tcPr>
          <w:p w14:paraId="59E86A7D" w14:textId="77777777" w:rsidR="00562E32" w:rsidRPr="00562E32" w:rsidRDefault="00562E32" w:rsidP="00716BD6">
            <w:pPr>
              <w:rPr>
                <w:color w:val="747474" w:themeColor="background2" w:themeShade="80"/>
                <w:sz w:val="19"/>
                <w:szCs w:val="19"/>
                <w:lang w:val="en-GB"/>
              </w:rPr>
            </w:pPr>
          </w:p>
          <w:p w14:paraId="444A2509" w14:textId="77777777" w:rsidR="00562E32" w:rsidRPr="00562E32" w:rsidRDefault="00562E32" w:rsidP="00716BD6">
            <w:pPr>
              <w:rPr>
                <w:color w:val="747474" w:themeColor="background2" w:themeShade="80"/>
                <w:sz w:val="19"/>
                <w:szCs w:val="19"/>
                <w:lang w:val="en-GB"/>
              </w:rPr>
            </w:pPr>
          </w:p>
        </w:tc>
      </w:tr>
      <w:tr w:rsidR="00562E32" w:rsidRPr="00482537" w14:paraId="7BC9B5B6" w14:textId="77777777" w:rsidTr="00716BD6">
        <w:tc>
          <w:tcPr>
            <w:tcW w:w="9062" w:type="dxa"/>
          </w:tcPr>
          <w:p w14:paraId="02872A03" w14:textId="77777777" w:rsidR="00562E32" w:rsidRPr="00562E32" w:rsidRDefault="00562E32" w:rsidP="00716BD6">
            <w:pPr>
              <w:rPr>
                <w:color w:val="747474" w:themeColor="background2" w:themeShade="80"/>
                <w:sz w:val="19"/>
                <w:szCs w:val="19"/>
                <w:lang w:val="en-GB"/>
              </w:rPr>
            </w:pPr>
          </w:p>
          <w:p w14:paraId="1663553D" w14:textId="77777777" w:rsidR="00562E32" w:rsidRPr="00562E32" w:rsidRDefault="00562E32" w:rsidP="00716BD6">
            <w:pPr>
              <w:rPr>
                <w:color w:val="747474" w:themeColor="background2" w:themeShade="80"/>
                <w:sz w:val="19"/>
                <w:szCs w:val="19"/>
                <w:lang w:val="en-GB"/>
              </w:rPr>
            </w:pPr>
          </w:p>
        </w:tc>
      </w:tr>
    </w:tbl>
    <w:p w14:paraId="044D12F0" w14:textId="77777777" w:rsidR="00562E32" w:rsidRPr="00562E32" w:rsidRDefault="00562E32" w:rsidP="00562E32">
      <w:pPr>
        <w:rPr>
          <w:color w:val="747474" w:themeColor="background2" w:themeShade="80"/>
          <w:sz w:val="19"/>
          <w:szCs w:val="19"/>
          <w:lang w:val="en-GB"/>
        </w:rPr>
      </w:pPr>
    </w:p>
    <w:p w14:paraId="14E2B3C0" w14:textId="1CF5EBD1" w:rsidR="00562E32" w:rsidRDefault="00562E32" w:rsidP="00562E32">
      <w:pPr>
        <w:rPr>
          <w:lang w:val="en-GB"/>
        </w:rPr>
      </w:pPr>
      <w:r w:rsidRPr="00562E32">
        <w:rPr>
          <w:lang w:val="en-GB"/>
        </w:rPr>
        <w:t>including the abstracts, I hereby grant the library of Deggendorf Institute of Technology (hereinafter called "the library” for short), insofar as I hold these rights, the simple rights according to "OPUS THD: legal information and granting of the usage right"</w:t>
      </w:r>
      <w:r>
        <w:rPr>
          <w:rStyle w:val="Funotenzeichen"/>
        </w:rPr>
        <w:footnoteReference w:id="6"/>
      </w:r>
      <w:r w:rsidRPr="00562E32">
        <w:rPr>
          <w:lang w:val="en-GB"/>
        </w:rPr>
        <w:t xml:space="preserve"> for the duration of the statutory protection period and for an unlimited period of time, and con</w:t>
      </w:r>
      <w:r w:rsidRPr="00562E32">
        <w:t>ﬁ</w:t>
      </w:r>
      <w:r w:rsidRPr="00562E32">
        <w:rPr>
          <w:lang w:val="en-GB"/>
        </w:rPr>
        <w:t>rm the assurances stated therein</w:t>
      </w:r>
      <w:r>
        <w:rPr>
          <w:lang w:val="en-GB"/>
        </w:rPr>
        <w:t>.</w:t>
      </w:r>
    </w:p>
    <w:p w14:paraId="3CDBF80A" w14:textId="5F9DED64" w:rsidR="001E2045" w:rsidRPr="001E2045" w:rsidRDefault="001E2045" w:rsidP="001E2045">
      <w:pPr>
        <w:rPr>
          <w:lang w:val="en-GB"/>
        </w:rPr>
      </w:pPr>
      <w:r w:rsidRPr="001E2045">
        <w:rPr>
          <w:lang w:val="en-GB"/>
        </w:rPr>
        <w:t>The publication is part of the library's secondary publication service. If only a speciﬁc version is permitted for publication, e.g. preprint or postprint, I will provide this to the library, if available, with or on request. The library may independently make any modiﬁcations required by the publisher, such as referencing the publisher's version</w:t>
      </w:r>
      <w:r>
        <w:rPr>
          <w:rStyle w:val="Funotenzeichen"/>
          <w:lang w:val="en-GB"/>
        </w:rPr>
        <w:footnoteReference w:id="7"/>
      </w:r>
      <w:r w:rsidRPr="001E2045">
        <w:rPr>
          <w:lang w:val="en-GB"/>
        </w:rPr>
        <w:t>. Furthermore, I can conﬁrm that the above publications do not infringe any third-party rights. If I have reason to believe that third parties are or will assert claims in respect of the publications, I will notify the library immediately. If I fail to comply with this notiﬁcation obligation, I will indemnify DIT against all claims for damages by third parties.</w:t>
      </w:r>
    </w:p>
    <w:p w14:paraId="63D6186A" w14:textId="5DC77D7F" w:rsidR="001E2045" w:rsidRDefault="001E2045" w:rsidP="001E2045">
      <w:pPr>
        <w:rPr>
          <w:lang w:val="en-GB"/>
        </w:rPr>
      </w:pPr>
      <w:r w:rsidRPr="001E2045">
        <w:rPr>
          <w:lang w:val="en-GB"/>
        </w:rPr>
        <w:t>This agreement may be terminated at any time by written notice. From the date of termination, there will be no further secondary publication of my publications on the OPUS THD repository without my prior consent. I am aware that publications released prior to this date can no longer be deleted or amended.</w:t>
      </w:r>
    </w:p>
    <w:p w14:paraId="0250A8C3" w14:textId="77777777" w:rsidR="00851C71" w:rsidRPr="00482537" w:rsidRDefault="00851C71" w:rsidP="00851C71">
      <w:pPr>
        <w:spacing w:after="0"/>
        <w:rPr>
          <w:lang w:val="en-GB"/>
        </w:rPr>
      </w:pPr>
    </w:p>
    <w:p w14:paraId="0612316B" w14:textId="77777777" w:rsidR="00851C71" w:rsidRPr="00482537" w:rsidRDefault="00851C71" w:rsidP="00851C71">
      <w:pPr>
        <w:rPr>
          <w:lang w:val="en-GB"/>
        </w:rPr>
      </w:pPr>
    </w:p>
    <w:p w14:paraId="5B93F7A4" w14:textId="77777777" w:rsidR="00851C71" w:rsidRPr="00482537" w:rsidRDefault="00851C71" w:rsidP="00851C71">
      <w:pPr>
        <w:rPr>
          <w:lang w:val="en-GB"/>
        </w:rPr>
      </w:pPr>
    </w:p>
    <w:p w14:paraId="6B66F849" w14:textId="261D85EF" w:rsidR="00851C71" w:rsidRPr="00851C71" w:rsidRDefault="00851C71" w:rsidP="00851C71">
      <w:pPr>
        <w:pStyle w:val="berschrift1"/>
        <w:rPr>
          <w:rFonts w:ascii="Aptos Light" w:hAnsi="Aptos Light"/>
          <w:lang w:val="en-GB"/>
        </w:rPr>
      </w:pPr>
      <w:r w:rsidRPr="00851C71">
        <w:rPr>
          <w:rFonts w:ascii="Aptos Light" w:hAnsi="Aptos Light"/>
          <w:lang w:val="en-GB"/>
        </w:rPr>
        <w:t xml:space="preserve">Annex 1: List of publications/other publications </w:t>
      </w:r>
    </w:p>
    <w:tbl>
      <w:tblPr>
        <w:tblStyle w:val="Tabellenraster"/>
        <w:tblW w:w="0" w:type="auto"/>
        <w:tblLook w:val="04A0" w:firstRow="1" w:lastRow="0" w:firstColumn="1" w:lastColumn="0" w:noHBand="0" w:noVBand="1"/>
      </w:tblPr>
      <w:tblGrid>
        <w:gridCol w:w="9062"/>
      </w:tblGrid>
      <w:tr w:rsidR="00851C71" w:rsidRPr="00482537" w14:paraId="240BEED2" w14:textId="77777777" w:rsidTr="00716BD6">
        <w:tc>
          <w:tcPr>
            <w:tcW w:w="9062" w:type="dxa"/>
          </w:tcPr>
          <w:p w14:paraId="684FF23E" w14:textId="77777777" w:rsidR="00851C71" w:rsidRPr="00851C71" w:rsidRDefault="00851C71" w:rsidP="00716BD6">
            <w:pPr>
              <w:rPr>
                <w:color w:val="747474" w:themeColor="background2" w:themeShade="80"/>
                <w:sz w:val="19"/>
                <w:szCs w:val="19"/>
                <w:lang w:val="en-GB"/>
              </w:rPr>
            </w:pPr>
          </w:p>
          <w:p w14:paraId="5E0D30AE" w14:textId="77777777" w:rsidR="00851C71" w:rsidRPr="00851C71" w:rsidRDefault="00851C71" w:rsidP="00716BD6">
            <w:pPr>
              <w:rPr>
                <w:color w:val="747474" w:themeColor="background2" w:themeShade="80"/>
                <w:sz w:val="19"/>
                <w:szCs w:val="19"/>
                <w:lang w:val="en-GB"/>
              </w:rPr>
            </w:pPr>
          </w:p>
          <w:p w14:paraId="3B115C3A" w14:textId="77777777" w:rsidR="00851C71" w:rsidRPr="00851C71" w:rsidRDefault="00851C71" w:rsidP="00716BD6">
            <w:pPr>
              <w:rPr>
                <w:color w:val="747474" w:themeColor="background2" w:themeShade="80"/>
                <w:sz w:val="19"/>
                <w:szCs w:val="19"/>
                <w:lang w:val="en-GB"/>
              </w:rPr>
            </w:pPr>
          </w:p>
        </w:tc>
      </w:tr>
      <w:tr w:rsidR="00851C71" w:rsidRPr="00482537" w14:paraId="3C38A5F1" w14:textId="77777777" w:rsidTr="00716BD6">
        <w:tc>
          <w:tcPr>
            <w:tcW w:w="9062" w:type="dxa"/>
          </w:tcPr>
          <w:p w14:paraId="78D5A848" w14:textId="77777777" w:rsidR="00851C71" w:rsidRPr="00851C71" w:rsidRDefault="00851C71" w:rsidP="00716BD6">
            <w:pPr>
              <w:rPr>
                <w:color w:val="747474" w:themeColor="background2" w:themeShade="80"/>
                <w:sz w:val="19"/>
                <w:szCs w:val="19"/>
                <w:lang w:val="en-GB"/>
              </w:rPr>
            </w:pPr>
          </w:p>
          <w:p w14:paraId="37A5C2A0" w14:textId="77777777" w:rsidR="00851C71" w:rsidRPr="00851C71" w:rsidRDefault="00851C71" w:rsidP="00716BD6">
            <w:pPr>
              <w:rPr>
                <w:color w:val="747474" w:themeColor="background2" w:themeShade="80"/>
                <w:sz w:val="19"/>
                <w:szCs w:val="19"/>
                <w:lang w:val="en-GB"/>
              </w:rPr>
            </w:pPr>
          </w:p>
          <w:p w14:paraId="6D284053" w14:textId="77777777" w:rsidR="00851C71" w:rsidRPr="00851C71" w:rsidRDefault="00851C71" w:rsidP="00716BD6">
            <w:pPr>
              <w:rPr>
                <w:color w:val="747474" w:themeColor="background2" w:themeShade="80"/>
                <w:sz w:val="19"/>
                <w:szCs w:val="19"/>
                <w:lang w:val="en-GB"/>
              </w:rPr>
            </w:pPr>
          </w:p>
        </w:tc>
      </w:tr>
      <w:tr w:rsidR="00851C71" w:rsidRPr="00482537" w14:paraId="411BF5C7" w14:textId="77777777" w:rsidTr="00716BD6">
        <w:tc>
          <w:tcPr>
            <w:tcW w:w="9062" w:type="dxa"/>
          </w:tcPr>
          <w:p w14:paraId="6442D6B4" w14:textId="77777777" w:rsidR="00851C71" w:rsidRPr="00851C71" w:rsidRDefault="00851C71" w:rsidP="00716BD6">
            <w:pPr>
              <w:rPr>
                <w:color w:val="747474" w:themeColor="background2" w:themeShade="80"/>
                <w:sz w:val="19"/>
                <w:szCs w:val="19"/>
                <w:lang w:val="en-GB"/>
              </w:rPr>
            </w:pPr>
          </w:p>
          <w:p w14:paraId="7333B485" w14:textId="77777777" w:rsidR="00851C71" w:rsidRPr="00851C71" w:rsidRDefault="00851C71" w:rsidP="00716BD6">
            <w:pPr>
              <w:rPr>
                <w:color w:val="747474" w:themeColor="background2" w:themeShade="80"/>
                <w:sz w:val="19"/>
                <w:szCs w:val="19"/>
                <w:lang w:val="en-GB"/>
              </w:rPr>
            </w:pPr>
          </w:p>
          <w:p w14:paraId="21A13932" w14:textId="77777777" w:rsidR="00851C71" w:rsidRPr="00851C71" w:rsidRDefault="00851C71" w:rsidP="00716BD6">
            <w:pPr>
              <w:rPr>
                <w:color w:val="747474" w:themeColor="background2" w:themeShade="80"/>
                <w:sz w:val="19"/>
                <w:szCs w:val="19"/>
                <w:lang w:val="en-GB"/>
              </w:rPr>
            </w:pPr>
          </w:p>
        </w:tc>
      </w:tr>
      <w:tr w:rsidR="00851C71" w:rsidRPr="00482537" w14:paraId="43518720" w14:textId="77777777" w:rsidTr="00716BD6">
        <w:tc>
          <w:tcPr>
            <w:tcW w:w="9062" w:type="dxa"/>
          </w:tcPr>
          <w:p w14:paraId="68B09920" w14:textId="77777777" w:rsidR="00851C71" w:rsidRPr="00851C71" w:rsidRDefault="00851C71" w:rsidP="00716BD6">
            <w:pPr>
              <w:rPr>
                <w:color w:val="747474" w:themeColor="background2" w:themeShade="80"/>
                <w:sz w:val="19"/>
                <w:szCs w:val="19"/>
                <w:lang w:val="en-GB"/>
              </w:rPr>
            </w:pPr>
          </w:p>
          <w:p w14:paraId="59EF458D" w14:textId="77777777" w:rsidR="00851C71" w:rsidRPr="00851C71" w:rsidRDefault="00851C71" w:rsidP="00716BD6">
            <w:pPr>
              <w:rPr>
                <w:color w:val="747474" w:themeColor="background2" w:themeShade="80"/>
                <w:sz w:val="19"/>
                <w:szCs w:val="19"/>
                <w:lang w:val="en-GB"/>
              </w:rPr>
            </w:pPr>
          </w:p>
          <w:p w14:paraId="4B4C25C3" w14:textId="77777777" w:rsidR="00851C71" w:rsidRPr="00851C71" w:rsidRDefault="00851C71" w:rsidP="00716BD6">
            <w:pPr>
              <w:rPr>
                <w:color w:val="747474" w:themeColor="background2" w:themeShade="80"/>
                <w:sz w:val="19"/>
                <w:szCs w:val="19"/>
                <w:lang w:val="en-GB"/>
              </w:rPr>
            </w:pPr>
          </w:p>
        </w:tc>
      </w:tr>
      <w:tr w:rsidR="00851C71" w:rsidRPr="00482537" w14:paraId="2F8284BA" w14:textId="77777777" w:rsidTr="00716BD6">
        <w:tc>
          <w:tcPr>
            <w:tcW w:w="9062" w:type="dxa"/>
          </w:tcPr>
          <w:p w14:paraId="29B9B5EF" w14:textId="77777777" w:rsidR="00851C71" w:rsidRPr="00851C71" w:rsidRDefault="00851C71" w:rsidP="00716BD6">
            <w:pPr>
              <w:rPr>
                <w:color w:val="747474" w:themeColor="background2" w:themeShade="80"/>
                <w:sz w:val="19"/>
                <w:szCs w:val="19"/>
                <w:lang w:val="en-GB"/>
              </w:rPr>
            </w:pPr>
          </w:p>
          <w:p w14:paraId="54856D76" w14:textId="77777777" w:rsidR="00851C71" w:rsidRPr="00851C71" w:rsidRDefault="00851C71" w:rsidP="00716BD6">
            <w:pPr>
              <w:rPr>
                <w:color w:val="747474" w:themeColor="background2" w:themeShade="80"/>
                <w:sz w:val="19"/>
                <w:szCs w:val="19"/>
                <w:lang w:val="en-GB"/>
              </w:rPr>
            </w:pPr>
          </w:p>
          <w:p w14:paraId="1DC52754" w14:textId="77777777" w:rsidR="00851C71" w:rsidRPr="00851C71" w:rsidRDefault="00851C71" w:rsidP="00716BD6">
            <w:pPr>
              <w:rPr>
                <w:color w:val="747474" w:themeColor="background2" w:themeShade="80"/>
                <w:sz w:val="19"/>
                <w:szCs w:val="19"/>
                <w:lang w:val="en-GB"/>
              </w:rPr>
            </w:pPr>
          </w:p>
        </w:tc>
      </w:tr>
      <w:tr w:rsidR="00851C71" w:rsidRPr="00482537" w14:paraId="4598AF8E" w14:textId="77777777" w:rsidTr="00716BD6">
        <w:tc>
          <w:tcPr>
            <w:tcW w:w="9062" w:type="dxa"/>
          </w:tcPr>
          <w:p w14:paraId="3D2AAACA" w14:textId="77777777" w:rsidR="00851C71" w:rsidRPr="00851C71" w:rsidRDefault="00851C71" w:rsidP="00716BD6">
            <w:pPr>
              <w:rPr>
                <w:color w:val="747474" w:themeColor="background2" w:themeShade="80"/>
                <w:sz w:val="19"/>
                <w:szCs w:val="19"/>
                <w:lang w:val="en-GB"/>
              </w:rPr>
            </w:pPr>
          </w:p>
          <w:p w14:paraId="28E6CB58" w14:textId="77777777" w:rsidR="00851C71" w:rsidRPr="00851C71" w:rsidRDefault="00851C71" w:rsidP="00716BD6">
            <w:pPr>
              <w:rPr>
                <w:color w:val="747474" w:themeColor="background2" w:themeShade="80"/>
                <w:sz w:val="19"/>
                <w:szCs w:val="19"/>
                <w:lang w:val="en-GB"/>
              </w:rPr>
            </w:pPr>
          </w:p>
          <w:p w14:paraId="3913BF25" w14:textId="77777777" w:rsidR="00851C71" w:rsidRPr="00851C71" w:rsidRDefault="00851C71" w:rsidP="00716BD6">
            <w:pPr>
              <w:rPr>
                <w:color w:val="747474" w:themeColor="background2" w:themeShade="80"/>
                <w:sz w:val="19"/>
                <w:szCs w:val="19"/>
                <w:lang w:val="en-GB"/>
              </w:rPr>
            </w:pPr>
          </w:p>
        </w:tc>
      </w:tr>
      <w:tr w:rsidR="00851C71" w:rsidRPr="00482537" w14:paraId="4C4F29DC" w14:textId="77777777" w:rsidTr="00716BD6">
        <w:tc>
          <w:tcPr>
            <w:tcW w:w="9062" w:type="dxa"/>
          </w:tcPr>
          <w:p w14:paraId="0D93AE82" w14:textId="77777777" w:rsidR="00851C71" w:rsidRPr="00851C71" w:rsidRDefault="00851C71" w:rsidP="00716BD6">
            <w:pPr>
              <w:rPr>
                <w:color w:val="747474" w:themeColor="background2" w:themeShade="80"/>
                <w:sz w:val="19"/>
                <w:szCs w:val="19"/>
                <w:lang w:val="en-GB"/>
              </w:rPr>
            </w:pPr>
          </w:p>
          <w:p w14:paraId="759A757C" w14:textId="77777777" w:rsidR="00851C71" w:rsidRPr="00851C71" w:rsidRDefault="00851C71" w:rsidP="00716BD6">
            <w:pPr>
              <w:rPr>
                <w:color w:val="747474" w:themeColor="background2" w:themeShade="80"/>
                <w:sz w:val="19"/>
                <w:szCs w:val="19"/>
                <w:lang w:val="en-GB"/>
              </w:rPr>
            </w:pPr>
          </w:p>
          <w:p w14:paraId="419A0218" w14:textId="77777777" w:rsidR="00851C71" w:rsidRPr="00851C71" w:rsidRDefault="00851C71" w:rsidP="00716BD6">
            <w:pPr>
              <w:rPr>
                <w:color w:val="747474" w:themeColor="background2" w:themeShade="80"/>
                <w:sz w:val="19"/>
                <w:szCs w:val="19"/>
                <w:lang w:val="en-GB"/>
              </w:rPr>
            </w:pPr>
          </w:p>
        </w:tc>
      </w:tr>
      <w:tr w:rsidR="00851C71" w:rsidRPr="00482537" w14:paraId="1AA6EF2A" w14:textId="77777777" w:rsidTr="00716BD6">
        <w:tc>
          <w:tcPr>
            <w:tcW w:w="9062" w:type="dxa"/>
          </w:tcPr>
          <w:p w14:paraId="1405C048" w14:textId="77777777" w:rsidR="00851C71" w:rsidRPr="00851C71" w:rsidRDefault="00851C71" w:rsidP="00716BD6">
            <w:pPr>
              <w:rPr>
                <w:color w:val="747474" w:themeColor="background2" w:themeShade="80"/>
                <w:sz w:val="19"/>
                <w:szCs w:val="19"/>
                <w:lang w:val="en-GB"/>
              </w:rPr>
            </w:pPr>
          </w:p>
          <w:p w14:paraId="3BAE3816" w14:textId="77777777" w:rsidR="00851C71" w:rsidRPr="00851C71" w:rsidRDefault="00851C71" w:rsidP="00716BD6">
            <w:pPr>
              <w:rPr>
                <w:color w:val="747474" w:themeColor="background2" w:themeShade="80"/>
                <w:sz w:val="19"/>
                <w:szCs w:val="19"/>
                <w:lang w:val="en-GB"/>
              </w:rPr>
            </w:pPr>
          </w:p>
          <w:p w14:paraId="25AA8B18" w14:textId="77777777" w:rsidR="00851C71" w:rsidRPr="00851C71" w:rsidRDefault="00851C71" w:rsidP="00716BD6">
            <w:pPr>
              <w:rPr>
                <w:color w:val="747474" w:themeColor="background2" w:themeShade="80"/>
                <w:sz w:val="19"/>
                <w:szCs w:val="19"/>
                <w:lang w:val="en-GB"/>
              </w:rPr>
            </w:pPr>
          </w:p>
        </w:tc>
      </w:tr>
      <w:tr w:rsidR="00851C71" w:rsidRPr="00482537" w14:paraId="1B1521A3" w14:textId="77777777" w:rsidTr="00716BD6">
        <w:tc>
          <w:tcPr>
            <w:tcW w:w="9062" w:type="dxa"/>
          </w:tcPr>
          <w:p w14:paraId="1131D0C3" w14:textId="77777777" w:rsidR="00851C71" w:rsidRPr="00851C71" w:rsidRDefault="00851C71" w:rsidP="00716BD6">
            <w:pPr>
              <w:rPr>
                <w:color w:val="747474" w:themeColor="background2" w:themeShade="80"/>
                <w:sz w:val="19"/>
                <w:szCs w:val="19"/>
                <w:lang w:val="en-GB"/>
              </w:rPr>
            </w:pPr>
          </w:p>
          <w:p w14:paraId="3F228CA6" w14:textId="77777777" w:rsidR="00851C71" w:rsidRPr="00851C71" w:rsidRDefault="00851C71" w:rsidP="00716BD6">
            <w:pPr>
              <w:rPr>
                <w:color w:val="747474" w:themeColor="background2" w:themeShade="80"/>
                <w:sz w:val="19"/>
                <w:szCs w:val="19"/>
                <w:lang w:val="en-GB"/>
              </w:rPr>
            </w:pPr>
          </w:p>
          <w:p w14:paraId="2B7AA4E8" w14:textId="77777777" w:rsidR="00851C71" w:rsidRPr="00851C71" w:rsidRDefault="00851C71" w:rsidP="00716BD6">
            <w:pPr>
              <w:rPr>
                <w:color w:val="747474" w:themeColor="background2" w:themeShade="80"/>
                <w:sz w:val="19"/>
                <w:szCs w:val="19"/>
                <w:lang w:val="en-GB"/>
              </w:rPr>
            </w:pPr>
          </w:p>
        </w:tc>
      </w:tr>
      <w:tr w:rsidR="00851C71" w:rsidRPr="00482537" w14:paraId="4CF39DD4" w14:textId="77777777" w:rsidTr="00716BD6">
        <w:tc>
          <w:tcPr>
            <w:tcW w:w="9062" w:type="dxa"/>
          </w:tcPr>
          <w:p w14:paraId="14B83D63" w14:textId="77777777" w:rsidR="00851C71" w:rsidRPr="00851C71" w:rsidRDefault="00851C71" w:rsidP="00716BD6">
            <w:pPr>
              <w:rPr>
                <w:color w:val="747474" w:themeColor="background2" w:themeShade="80"/>
                <w:sz w:val="19"/>
                <w:szCs w:val="19"/>
                <w:lang w:val="en-GB"/>
              </w:rPr>
            </w:pPr>
          </w:p>
          <w:p w14:paraId="7B17CA44" w14:textId="77777777" w:rsidR="00851C71" w:rsidRPr="00851C71" w:rsidRDefault="00851C71" w:rsidP="00716BD6">
            <w:pPr>
              <w:rPr>
                <w:color w:val="747474" w:themeColor="background2" w:themeShade="80"/>
                <w:sz w:val="19"/>
                <w:szCs w:val="19"/>
                <w:lang w:val="en-GB"/>
              </w:rPr>
            </w:pPr>
          </w:p>
          <w:p w14:paraId="5AB78198" w14:textId="77777777" w:rsidR="00851C71" w:rsidRPr="00851C71" w:rsidRDefault="00851C71" w:rsidP="00716BD6">
            <w:pPr>
              <w:rPr>
                <w:color w:val="747474" w:themeColor="background2" w:themeShade="80"/>
                <w:sz w:val="19"/>
                <w:szCs w:val="19"/>
                <w:lang w:val="en-GB"/>
              </w:rPr>
            </w:pPr>
          </w:p>
        </w:tc>
      </w:tr>
      <w:tr w:rsidR="00851C71" w:rsidRPr="00482537" w14:paraId="169AF667" w14:textId="77777777" w:rsidTr="00716BD6">
        <w:tc>
          <w:tcPr>
            <w:tcW w:w="9062" w:type="dxa"/>
          </w:tcPr>
          <w:p w14:paraId="38FAA04A" w14:textId="77777777" w:rsidR="00851C71" w:rsidRPr="00851C71" w:rsidRDefault="00851C71" w:rsidP="00716BD6">
            <w:pPr>
              <w:rPr>
                <w:color w:val="747474" w:themeColor="background2" w:themeShade="80"/>
                <w:sz w:val="19"/>
                <w:szCs w:val="19"/>
                <w:lang w:val="en-GB"/>
              </w:rPr>
            </w:pPr>
          </w:p>
          <w:p w14:paraId="01E3FB4C" w14:textId="77777777" w:rsidR="00851C71" w:rsidRPr="00851C71" w:rsidRDefault="00851C71" w:rsidP="00716BD6">
            <w:pPr>
              <w:rPr>
                <w:color w:val="747474" w:themeColor="background2" w:themeShade="80"/>
                <w:sz w:val="19"/>
                <w:szCs w:val="19"/>
                <w:lang w:val="en-GB"/>
              </w:rPr>
            </w:pPr>
          </w:p>
          <w:p w14:paraId="222C3FDE" w14:textId="77777777" w:rsidR="00851C71" w:rsidRPr="00851C71" w:rsidRDefault="00851C71" w:rsidP="00716BD6">
            <w:pPr>
              <w:rPr>
                <w:color w:val="747474" w:themeColor="background2" w:themeShade="80"/>
                <w:sz w:val="19"/>
                <w:szCs w:val="19"/>
                <w:lang w:val="en-GB"/>
              </w:rPr>
            </w:pPr>
          </w:p>
        </w:tc>
      </w:tr>
      <w:tr w:rsidR="00851C71" w:rsidRPr="00482537" w14:paraId="38217C63" w14:textId="77777777" w:rsidTr="00716BD6">
        <w:tc>
          <w:tcPr>
            <w:tcW w:w="9062" w:type="dxa"/>
          </w:tcPr>
          <w:p w14:paraId="51EB9439" w14:textId="77777777" w:rsidR="00851C71" w:rsidRPr="00851C71" w:rsidRDefault="00851C71" w:rsidP="00716BD6">
            <w:pPr>
              <w:rPr>
                <w:color w:val="747474" w:themeColor="background2" w:themeShade="80"/>
                <w:sz w:val="19"/>
                <w:szCs w:val="19"/>
                <w:lang w:val="en-GB"/>
              </w:rPr>
            </w:pPr>
          </w:p>
          <w:p w14:paraId="55A2417F" w14:textId="77777777" w:rsidR="00851C71" w:rsidRPr="00851C71" w:rsidRDefault="00851C71" w:rsidP="00716BD6">
            <w:pPr>
              <w:rPr>
                <w:color w:val="747474" w:themeColor="background2" w:themeShade="80"/>
                <w:sz w:val="19"/>
                <w:szCs w:val="19"/>
                <w:lang w:val="en-GB"/>
              </w:rPr>
            </w:pPr>
          </w:p>
          <w:p w14:paraId="4CB78977" w14:textId="77777777" w:rsidR="00851C71" w:rsidRPr="00851C71" w:rsidRDefault="00851C71" w:rsidP="00716BD6">
            <w:pPr>
              <w:rPr>
                <w:color w:val="747474" w:themeColor="background2" w:themeShade="80"/>
                <w:sz w:val="19"/>
                <w:szCs w:val="19"/>
                <w:lang w:val="en-GB"/>
              </w:rPr>
            </w:pPr>
          </w:p>
        </w:tc>
      </w:tr>
      <w:tr w:rsidR="00851C71" w:rsidRPr="00482537" w14:paraId="0454B15B" w14:textId="77777777" w:rsidTr="00716BD6">
        <w:tc>
          <w:tcPr>
            <w:tcW w:w="9062" w:type="dxa"/>
          </w:tcPr>
          <w:p w14:paraId="77ADB9DA" w14:textId="77777777" w:rsidR="00851C71" w:rsidRPr="00851C71" w:rsidRDefault="00851C71" w:rsidP="00716BD6">
            <w:pPr>
              <w:rPr>
                <w:color w:val="747474" w:themeColor="background2" w:themeShade="80"/>
                <w:sz w:val="19"/>
                <w:szCs w:val="19"/>
                <w:lang w:val="en-GB"/>
              </w:rPr>
            </w:pPr>
          </w:p>
          <w:p w14:paraId="5EBFE2DE" w14:textId="77777777" w:rsidR="00851C71" w:rsidRPr="00851C71" w:rsidRDefault="00851C71" w:rsidP="00716BD6">
            <w:pPr>
              <w:rPr>
                <w:color w:val="747474" w:themeColor="background2" w:themeShade="80"/>
                <w:sz w:val="19"/>
                <w:szCs w:val="19"/>
                <w:lang w:val="en-GB"/>
              </w:rPr>
            </w:pPr>
          </w:p>
          <w:p w14:paraId="026F5676" w14:textId="77777777" w:rsidR="00851C71" w:rsidRPr="00851C71" w:rsidRDefault="00851C71" w:rsidP="00716BD6">
            <w:pPr>
              <w:rPr>
                <w:color w:val="747474" w:themeColor="background2" w:themeShade="80"/>
                <w:sz w:val="19"/>
                <w:szCs w:val="19"/>
                <w:lang w:val="en-GB"/>
              </w:rPr>
            </w:pPr>
          </w:p>
        </w:tc>
      </w:tr>
      <w:tr w:rsidR="00851C71" w:rsidRPr="00482537" w14:paraId="3E34B28D" w14:textId="77777777" w:rsidTr="00716BD6">
        <w:tc>
          <w:tcPr>
            <w:tcW w:w="9062" w:type="dxa"/>
          </w:tcPr>
          <w:p w14:paraId="4024A449" w14:textId="77777777" w:rsidR="00851C71" w:rsidRPr="00851C71" w:rsidRDefault="00851C71" w:rsidP="00716BD6">
            <w:pPr>
              <w:rPr>
                <w:color w:val="747474" w:themeColor="background2" w:themeShade="80"/>
                <w:sz w:val="19"/>
                <w:szCs w:val="19"/>
                <w:lang w:val="en-GB"/>
              </w:rPr>
            </w:pPr>
          </w:p>
          <w:p w14:paraId="58BF6624" w14:textId="77777777" w:rsidR="00851C71" w:rsidRPr="00851C71" w:rsidRDefault="00851C71" w:rsidP="00716BD6">
            <w:pPr>
              <w:rPr>
                <w:color w:val="747474" w:themeColor="background2" w:themeShade="80"/>
                <w:sz w:val="19"/>
                <w:szCs w:val="19"/>
                <w:lang w:val="en-GB"/>
              </w:rPr>
            </w:pPr>
          </w:p>
          <w:p w14:paraId="41BE57A2" w14:textId="77777777" w:rsidR="00851C71" w:rsidRPr="00851C71" w:rsidRDefault="00851C71" w:rsidP="00716BD6">
            <w:pPr>
              <w:rPr>
                <w:color w:val="747474" w:themeColor="background2" w:themeShade="80"/>
                <w:sz w:val="19"/>
                <w:szCs w:val="19"/>
                <w:lang w:val="en-GB"/>
              </w:rPr>
            </w:pPr>
          </w:p>
        </w:tc>
      </w:tr>
      <w:tr w:rsidR="00851C71" w:rsidRPr="00482537" w14:paraId="5EDF1E2F" w14:textId="77777777" w:rsidTr="00716BD6">
        <w:tc>
          <w:tcPr>
            <w:tcW w:w="9062" w:type="dxa"/>
          </w:tcPr>
          <w:p w14:paraId="06B296C1" w14:textId="77777777" w:rsidR="00851C71" w:rsidRPr="00851C71" w:rsidRDefault="00851C71" w:rsidP="00716BD6">
            <w:pPr>
              <w:rPr>
                <w:color w:val="747474" w:themeColor="background2" w:themeShade="80"/>
                <w:sz w:val="19"/>
                <w:szCs w:val="19"/>
                <w:lang w:val="en-GB"/>
              </w:rPr>
            </w:pPr>
          </w:p>
          <w:p w14:paraId="0C4E2130" w14:textId="77777777" w:rsidR="00851C71" w:rsidRPr="00851C71" w:rsidRDefault="00851C71" w:rsidP="00716BD6">
            <w:pPr>
              <w:rPr>
                <w:color w:val="747474" w:themeColor="background2" w:themeShade="80"/>
                <w:sz w:val="19"/>
                <w:szCs w:val="19"/>
                <w:lang w:val="en-GB"/>
              </w:rPr>
            </w:pPr>
          </w:p>
          <w:p w14:paraId="2C5BF552" w14:textId="77777777" w:rsidR="00851C71" w:rsidRPr="00851C71" w:rsidRDefault="00851C71" w:rsidP="00716BD6">
            <w:pPr>
              <w:rPr>
                <w:color w:val="747474" w:themeColor="background2" w:themeShade="80"/>
                <w:sz w:val="19"/>
                <w:szCs w:val="19"/>
                <w:lang w:val="en-GB"/>
              </w:rPr>
            </w:pPr>
          </w:p>
        </w:tc>
      </w:tr>
      <w:tr w:rsidR="00851C71" w:rsidRPr="00482537" w14:paraId="1ED5A38F" w14:textId="77777777" w:rsidTr="00716BD6">
        <w:tc>
          <w:tcPr>
            <w:tcW w:w="9062" w:type="dxa"/>
          </w:tcPr>
          <w:p w14:paraId="3095D149" w14:textId="77777777" w:rsidR="00851C71" w:rsidRPr="00851C71" w:rsidRDefault="00851C71" w:rsidP="00716BD6">
            <w:pPr>
              <w:rPr>
                <w:color w:val="747474" w:themeColor="background2" w:themeShade="80"/>
                <w:sz w:val="19"/>
                <w:szCs w:val="19"/>
                <w:lang w:val="en-GB"/>
              </w:rPr>
            </w:pPr>
          </w:p>
          <w:p w14:paraId="7E8A99AF" w14:textId="77777777" w:rsidR="00851C71" w:rsidRPr="00851C71" w:rsidRDefault="00851C71" w:rsidP="00716BD6">
            <w:pPr>
              <w:rPr>
                <w:color w:val="747474" w:themeColor="background2" w:themeShade="80"/>
                <w:sz w:val="19"/>
                <w:szCs w:val="19"/>
                <w:lang w:val="en-GB"/>
              </w:rPr>
            </w:pPr>
          </w:p>
          <w:p w14:paraId="2636C94F" w14:textId="77777777" w:rsidR="00851C71" w:rsidRPr="00851C71" w:rsidRDefault="00851C71" w:rsidP="00716BD6">
            <w:pPr>
              <w:rPr>
                <w:color w:val="747474" w:themeColor="background2" w:themeShade="80"/>
                <w:sz w:val="19"/>
                <w:szCs w:val="19"/>
                <w:lang w:val="en-GB"/>
              </w:rPr>
            </w:pPr>
          </w:p>
        </w:tc>
      </w:tr>
      <w:tr w:rsidR="00851C71" w:rsidRPr="00482537" w14:paraId="784E21CD" w14:textId="77777777" w:rsidTr="00716BD6">
        <w:tc>
          <w:tcPr>
            <w:tcW w:w="9062" w:type="dxa"/>
          </w:tcPr>
          <w:p w14:paraId="04F05FD9" w14:textId="77777777" w:rsidR="00851C71" w:rsidRPr="00851C71" w:rsidRDefault="00851C71" w:rsidP="00716BD6">
            <w:pPr>
              <w:rPr>
                <w:color w:val="747474" w:themeColor="background2" w:themeShade="80"/>
                <w:sz w:val="19"/>
                <w:szCs w:val="19"/>
                <w:lang w:val="en-GB"/>
              </w:rPr>
            </w:pPr>
          </w:p>
          <w:p w14:paraId="1499B278" w14:textId="77777777" w:rsidR="00851C71" w:rsidRPr="00851C71" w:rsidRDefault="00851C71" w:rsidP="00716BD6">
            <w:pPr>
              <w:rPr>
                <w:color w:val="747474" w:themeColor="background2" w:themeShade="80"/>
                <w:sz w:val="19"/>
                <w:szCs w:val="19"/>
                <w:lang w:val="en-GB"/>
              </w:rPr>
            </w:pPr>
          </w:p>
          <w:p w14:paraId="676066A1" w14:textId="77777777" w:rsidR="00851C71" w:rsidRPr="00851C71" w:rsidRDefault="00851C71" w:rsidP="00716BD6">
            <w:pPr>
              <w:rPr>
                <w:color w:val="747474" w:themeColor="background2" w:themeShade="80"/>
                <w:sz w:val="19"/>
                <w:szCs w:val="19"/>
                <w:lang w:val="en-GB"/>
              </w:rPr>
            </w:pPr>
          </w:p>
        </w:tc>
      </w:tr>
      <w:tr w:rsidR="00851C71" w:rsidRPr="00482537" w14:paraId="7C0DC483" w14:textId="77777777" w:rsidTr="00716BD6">
        <w:tc>
          <w:tcPr>
            <w:tcW w:w="9062" w:type="dxa"/>
          </w:tcPr>
          <w:p w14:paraId="6873A437" w14:textId="77777777" w:rsidR="00851C71" w:rsidRPr="00851C71" w:rsidRDefault="00851C71" w:rsidP="00716BD6">
            <w:pPr>
              <w:rPr>
                <w:color w:val="747474" w:themeColor="background2" w:themeShade="80"/>
                <w:sz w:val="19"/>
                <w:szCs w:val="19"/>
                <w:lang w:val="en-GB"/>
              </w:rPr>
            </w:pPr>
          </w:p>
          <w:p w14:paraId="376FBDCE" w14:textId="77777777" w:rsidR="00851C71" w:rsidRPr="00851C71" w:rsidRDefault="00851C71" w:rsidP="00716BD6">
            <w:pPr>
              <w:rPr>
                <w:color w:val="747474" w:themeColor="background2" w:themeShade="80"/>
                <w:sz w:val="19"/>
                <w:szCs w:val="19"/>
                <w:lang w:val="en-GB"/>
              </w:rPr>
            </w:pPr>
          </w:p>
          <w:p w14:paraId="54D149EC" w14:textId="77777777" w:rsidR="00851C71" w:rsidRPr="00851C71" w:rsidRDefault="00851C71" w:rsidP="00716BD6">
            <w:pPr>
              <w:rPr>
                <w:color w:val="747474" w:themeColor="background2" w:themeShade="80"/>
                <w:sz w:val="19"/>
                <w:szCs w:val="19"/>
                <w:lang w:val="en-GB"/>
              </w:rPr>
            </w:pPr>
          </w:p>
        </w:tc>
      </w:tr>
    </w:tbl>
    <w:p w14:paraId="3738D75E" w14:textId="77777777" w:rsidR="00851C71" w:rsidRPr="00851C71" w:rsidRDefault="00851C71" w:rsidP="00851C71">
      <w:pPr>
        <w:rPr>
          <w:rFonts w:ascii="Aptos Light" w:hAnsi="Aptos Light"/>
          <w:lang w:val="en-GB"/>
        </w:rPr>
        <w:sectPr w:rsidR="00851C71" w:rsidRPr="00851C71" w:rsidSect="00851C71">
          <w:pgSz w:w="11906" w:h="16838"/>
          <w:pgMar w:top="709" w:right="1417" w:bottom="1134" w:left="1417" w:header="708" w:footer="708" w:gutter="0"/>
          <w:cols w:space="708"/>
          <w:titlePg/>
          <w:docGrid w:linePitch="360"/>
        </w:sectPr>
      </w:pPr>
    </w:p>
    <w:p w14:paraId="2003DDFB" w14:textId="710A8041" w:rsidR="00851C71" w:rsidRPr="00851C71" w:rsidRDefault="00851C71" w:rsidP="00851C71">
      <w:pPr>
        <w:pStyle w:val="berschrift1"/>
        <w:rPr>
          <w:rFonts w:ascii="Aptos Light" w:hAnsi="Aptos Light"/>
          <w:lang w:val="en-GB"/>
        </w:rPr>
      </w:pPr>
      <w:r w:rsidRPr="00851C71">
        <w:rPr>
          <w:rFonts w:ascii="Aptos Light" w:hAnsi="Aptos Light"/>
          <w:lang w:val="en-GB"/>
        </w:rPr>
        <w:lastRenderedPageBreak/>
        <w:t xml:space="preserve">Annex 2: Procedure of the secondary publication service </w:t>
      </w:r>
    </w:p>
    <w:p w14:paraId="4F67A233" w14:textId="116B51BA" w:rsidR="00851C71" w:rsidRPr="00851C71" w:rsidRDefault="00851C71" w:rsidP="00851C71">
      <w:pPr>
        <w:rPr>
          <w:rFonts w:ascii="Aptos Light" w:hAnsi="Aptos Light"/>
          <w:sz w:val="21"/>
          <w:szCs w:val="21"/>
          <w:lang w:val="en-GB"/>
        </w:rPr>
      </w:pPr>
      <w:r w:rsidRPr="00851C71">
        <w:rPr>
          <w:rFonts w:ascii="Aptos Light" w:hAnsi="Aptos Light"/>
          <w:sz w:val="21"/>
          <w:szCs w:val="21"/>
          <w:lang w:val="en-GB"/>
        </w:rPr>
        <w:t>If you would like to use the library’s secondary publication service at Deggendorf Institute of Technology (DIT), please complete the form “</w:t>
      </w:r>
      <w:r w:rsidRPr="00851C71">
        <w:rPr>
          <w:rFonts w:ascii="Aptos Light" w:hAnsi="Aptos Light"/>
          <w:i/>
          <w:iCs/>
          <w:sz w:val="21"/>
          <w:szCs w:val="21"/>
          <w:lang w:val="en-GB"/>
        </w:rPr>
        <w:t>Abgabe elektronischer Publikationen innerhalb des Zweitveröffentlichungsservices der Bibliothek der Technischen Hochschule Deggendorf (THD)</w:t>
      </w:r>
      <w:r w:rsidRPr="00851C71">
        <w:rPr>
          <w:rFonts w:ascii="Aptos Light" w:hAnsi="Aptos Light"/>
          <w:sz w:val="21"/>
          <w:szCs w:val="21"/>
          <w:lang w:val="en-GB"/>
        </w:rPr>
        <w:t>” and send us the corresponding publication(s). You can submit either individual publications or complete lists of publications.</w:t>
      </w:r>
    </w:p>
    <w:p w14:paraId="55C66B52" w14:textId="44061F1C" w:rsidR="00851C71" w:rsidRPr="00851C71" w:rsidRDefault="00851C71" w:rsidP="00851C71">
      <w:pPr>
        <w:rPr>
          <w:rFonts w:ascii="Aptos Light" w:hAnsi="Aptos Light"/>
          <w:sz w:val="21"/>
          <w:szCs w:val="21"/>
          <w:lang w:val="en-GB"/>
        </w:rPr>
      </w:pPr>
      <w:r w:rsidRPr="00851C71">
        <w:rPr>
          <w:rFonts w:ascii="Aptos Light" w:hAnsi="Aptos Light"/>
          <w:sz w:val="21"/>
          <w:szCs w:val="21"/>
          <w:lang w:val="en-GB"/>
        </w:rPr>
        <w:t>Once the order has been received along with the publication(s), the library will take the following steps:</w:t>
      </w:r>
    </w:p>
    <w:p w14:paraId="38101F1A" w14:textId="60B17559" w:rsidR="00851C71" w:rsidRPr="00851C71" w:rsidRDefault="00851C71" w:rsidP="00600824">
      <w:pPr>
        <w:pStyle w:val="Listenabsatz"/>
        <w:numPr>
          <w:ilvl w:val="0"/>
          <w:numId w:val="22"/>
        </w:numPr>
        <w:rPr>
          <w:rFonts w:ascii="Aptos Light" w:hAnsi="Aptos Light"/>
          <w:sz w:val="21"/>
          <w:szCs w:val="21"/>
          <w:lang w:val="en-GB"/>
        </w:rPr>
      </w:pPr>
      <w:r w:rsidRPr="00851C71">
        <w:rPr>
          <w:rFonts w:ascii="Aptos Light" w:hAnsi="Aptos Light"/>
          <w:b/>
          <w:bCs/>
          <w:sz w:val="21"/>
          <w:szCs w:val="21"/>
          <w:lang w:val="en-GB"/>
        </w:rPr>
        <w:t xml:space="preserve">Establish the type of journal: </w:t>
      </w:r>
      <w:r w:rsidRPr="00851C71">
        <w:rPr>
          <w:rFonts w:ascii="Aptos Light" w:hAnsi="Aptos Light"/>
          <w:sz w:val="21"/>
          <w:szCs w:val="21"/>
          <w:lang w:val="en-GB"/>
        </w:rPr>
        <w:t>First, the library will establish the type of journal in which your work has been published:</w:t>
      </w:r>
    </w:p>
    <w:p w14:paraId="450D2B48" w14:textId="77777777" w:rsidR="00922BB5" w:rsidRPr="00922BB5" w:rsidRDefault="00851C71" w:rsidP="00922BB5">
      <w:pPr>
        <w:pStyle w:val="Listenabsatz"/>
        <w:numPr>
          <w:ilvl w:val="1"/>
          <w:numId w:val="22"/>
        </w:numPr>
        <w:rPr>
          <w:rFonts w:ascii="Aptos Light" w:hAnsi="Aptos Light"/>
          <w:sz w:val="21"/>
          <w:szCs w:val="21"/>
          <w:lang w:val="en-GB"/>
        </w:rPr>
      </w:pPr>
      <w:r w:rsidRPr="00851C71">
        <w:rPr>
          <w:rFonts w:ascii="Aptos Light" w:hAnsi="Aptos Light"/>
          <w:sz w:val="21"/>
          <w:szCs w:val="21"/>
          <w:lang w:val="en-GB"/>
        </w:rPr>
        <w:t xml:space="preserve">In </w:t>
      </w:r>
      <w:r w:rsidRPr="00851C71">
        <w:rPr>
          <w:rFonts w:ascii="Aptos Light" w:hAnsi="Aptos Light"/>
          <w:b/>
          <w:bCs/>
          <w:sz w:val="21"/>
          <w:szCs w:val="21"/>
          <w:lang w:val="en-GB"/>
        </w:rPr>
        <w:t>open access journals</w:t>
      </w:r>
      <w:r w:rsidRPr="00851C71">
        <w:rPr>
          <w:rFonts w:ascii="Aptos Light" w:hAnsi="Aptos Light"/>
          <w:sz w:val="21"/>
          <w:szCs w:val="21"/>
          <w:lang w:val="en-GB"/>
        </w:rPr>
        <w:t>, authors usually retain extensive rights to their publication. In most cases, only simple usage rights are transferred to the publisher, making the process of secondary publication straightforward.</w:t>
      </w:r>
    </w:p>
    <w:p w14:paraId="254241E0" w14:textId="77777777" w:rsidR="00922BB5" w:rsidRPr="00922BB5" w:rsidRDefault="00922BB5" w:rsidP="00922BB5">
      <w:pPr>
        <w:pStyle w:val="Listenabsatz"/>
        <w:numPr>
          <w:ilvl w:val="1"/>
          <w:numId w:val="22"/>
        </w:numPr>
        <w:rPr>
          <w:rFonts w:ascii="Aptos Light" w:hAnsi="Aptos Light"/>
          <w:sz w:val="21"/>
          <w:szCs w:val="21"/>
          <w:lang w:val="en-GB"/>
        </w:rPr>
      </w:pPr>
      <w:r w:rsidRPr="00922BB5">
        <w:rPr>
          <w:rFonts w:ascii="Aptos Light" w:hAnsi="Aptos Light"/>
          <w:sz w:val="21"/>
          <w:szCs w:val="21"/>
          <w:lang w:val="en-GB"/>
        </w:rPr>
        <w:t xml:space="preserve">In the case of </w:t>
      </w:r>
      <w:r w:rsidRPr="00922BB5">
        <w:rPr>
          <w:rFonts w:ascii="Aptos Light" w:hAnsi="Aptos Light"/>
          <w:b/>
          <w:bCs/>
          <w:sz w:val="21"/>
          <w:szCs w:val="21"/>
          <w:lang w:val="en-GB"/>
        </w:rPr>
        <w:t>subscription (closed access) journals</w:t>
      </w:r>
      <w:r w:rsidRPr="00922BB5">
        <w:rPr>
          <w:rFonts w:ascii="Aptos Light" w:hAnsi="Aptos Light"/>
          <w:sz w:val="21"/>
          <w:szCs w:val="21"/>
          <w:lang w:val="en-GB"/>
        </w:rPr>
        <w:t xml:space="preserve">, authors often transfer exclusive usage rights to the publisher. In such cases, secondary publication is only possible under certain conditions: either within the framework of the publisher's guidelines (so-called </w:t>
      </w:r>
      <w:r w:rsidRPr="00922BB5">
        <w:rPr>
          <w:rFonts w:ascii="Aptos Light" w:hAnsi="Aptos Light"/>
          <w:i/>
          <w:sz w:val="21"/>
          <w:szCs w:val="21"/>
          <w:lang w:val="en-GB"/>
        </w:rPr>
        <w:t>self-archiving policies</w:t>
      </w:r>
      <w:r w:rsidRPr="00922BB5">
        <w:rPr>
          <w:rFonts w:ascii="Aptos Light" w:hAnsi="Aptos Light"/>
          <w:sz w:val="21"/>
          <w:szCs w:val="21"/>
          <w:lang w:val="en-GB"/>
        </w:rPr>
        <w:t>) or in accordance with Section 38 of the German Copyright Act (UrhG), provided that German law applies and the place of jurisdiction is in Germany.</w:t>
      </w:r>
    </w:p>
    <w:p w14:paraId="79E5E43F" w14:textId="155203BD" w:rsidR="00922BB5" w:rsidRPr="00922BB5" w:rsidRDefault="00922BB5" w:rsidP="00922BB5">
      <w:pPr>
        <w:pStyle w:val="Listenabsatz"/>
        <w:numPr>
          <w:ilvl w:val="0"/>
          <w:numId w:val="22"/>
        </w:numPr>
        <w:rPr>
          <w:rFonts w:ascii="Aptos Light" w:hAnsi="Aptos Light"/>
          <w:sz w:val="21"/>
          <w:szCs w:val="21"/>
          <w:lang w:val="en-GB"/>
        </w:rPr>
      </w:pPr>
      <w:r w:rsidRPr="00922BB5">
        <w:rPr>
          <w:rFonts w:ascii="Aptos Light" w:hAnsi="Aptos Light"/>
          <w:b/>
          <w:bCs/>
          <w:sz w:val="21"/>
          <w:szCs w:val="21"/>
          <w:lang w:val="en-GB"/>
        </w:rPr>
        <w:t>Research in the Open Policy Finder</w:t>
      </w:r>
      <w:r w:rsidRPr="00183F06">
        <w:rPr>
          <w:rStyle w:val="Funotenzeichen"/>
          <w:rFonts w:ascii="Aptos Light" w:hAnsi="Aptos Light"/>
          <w:sz w:val="21"/>
          <w:szCs w:val="21"/>
          <w:lang w:val="en-US"/>
        </w:rPr>
        <w:footnoteReference w:id="8"/>
      </w:r>
      <w:r w:rsidRPr="00922BB5">
        <w:rPr>
          <w:rFonts w:ascii="Aptos Light" w:hAnsi="Aptos Light"/>
          <w:sz w:val="21"/>
          <w:szCs w:val="21"/>
          <w:lang w:val="en-GB"/>
        </w:rPr>
        <w:t xml:space="preserve">: The library uses the </w:t>
      </w:r>
      <w:r w:rsidRPr="00922BB5">
        <w:rPr>
          <w:rFonts w:ascii="Aptos Light" w:hAnsi="Aptos Light"/>
          <w:i/>
          <w:sz w:val="21"/>
          <w:szCs w:val="21"/>
          <w:lang w:val="en-GB"/>
        </w:rPr>
        <w:t xml:space="preserve">Open Policy Finder </w:t>
      </w:r>
      <w:r w:rsidRPr="00922BB5">
        <w:rPr>
          <w:rFonts w:ascii="Aptos Light" w:hAnsi="Aptos Light"/>
          <w:sz w:val="21"/>
          <w:szCs w:val="21"/>
          <w:lang w:val="en-GB"/>
        </w:rPr>
        <w:t>(formerly the Sherpa/Romeo list) as a starting point for getting a clari</w:t>
      </w:r>
      <w:r w:rsidRPr="00922BB5">
        <w:rPr>
          <w:rFonts w:ascii="Aptos Light" w:hAnsi="Aptos Light"/>
          <w:sz w:val="21"/>
          <w:szCs w:val="21"/>
        </w:rPr>
        <w:t>ﬁ</w:t>
      </w:r>
      <w:r w:rsidRPr="00922BB5">
        <w:rPr>
          <w:rFonts w:ascii="Aptos Light" w:hAnsi="Aptos Light"/>
          <w:sz w:val="21"/>
          <w:szCs w:val="21"/>
          <w:lang w:val="en-GB"/>
        </w:rPr>
        <w:t xml:space="preserve">cation on the secondary publication rights. This database provides a structured overview of the </w:t>
      </w:r>
      <w:r w:rsidRPr="00922BB5">
        <w:rPr>
          <w:rFonts w:ascii="Aptos Light" w:hAnsi="Aptos Light"/>
          <w:i/>
          <w:sz w:val="21"/>
          <w:szCs w:val="21"/>
          <w:lang w:val="en-GB"/>
        </w:rPr>
        <w:t xml:space="preserve">self-archiving policies </w:t>
      </w:r>
      <w:r w:rsidRPr="00922BB5">
        <w:rPr>
          <w:rFonts w:ascii="Aptos Light" w:hAnsi="Aptos Light"/>
          <w:sz w:val="21"/>
          <w:szCs w:val="21"/>
          <w:lang w:val="en-GB"/>
        </w:rPr>
        <w:t xml:space="preserve">of numerous publishers and journals. It also contains direct links to the publishers' official </w:t>
      </w:r>
      <w:r w:rsidRPr="00922BB5">
        <w:rPr>
          <w:rFonts w:ascii="Aptos Light" w:hAnsi="Aptos Light"/>
          <w:i/>
          <w:sz w:val="21"/>
          <w:szCs w:val="21"/>
          <w:lang w:val="en-GB"/>
        </w:rPr>
        <w:t xml:space="preserve">self-archiving policies </w:t>
      </w:r>
      <w:r w:rsidRPr="00922BB5">
        <w:rPr>
          <w:rFonts w:ascii="Aptos Light" w:hAnsi="Aptos Light"/>
          <w:sz w:val="21"/>
          <w:szCs w:val="21"/>
          <w:lang w:val="en-GB"/>
        </w:rPr>
        <w:t>("Policy Links"), saving the library from time-consuming manual searches.</w:t>
      </w:r>
    </w:p>
    <w:p w14:paraId="037235BC" w14:textId="77777777" w:rsidR="00922BB5" w:rsidRPr="00922BB5" w:rsidRDefault="00922BB5" w:rsidP="00922BB5">
      <w:pPr>
        <w:pStyle w:val="Listenabsatz"/>
        <w:numPr>
          <w:ilvl w:val="0"/>
          <w:numId w:val="22"/>
        </w:numPr>
        <w:rPr>
          <w:rFonts w:ascii="Aptos Light" w:hAnsi="Aptos Light"/>
          <w:sz w:val="21"/>
          <w:szCs w:val="21"/>
          <w:lang w:val="en-GB"/>
        </w:rPr>
      </w:pPr>
      <w:r w:rsidRPr="00922BB5">
        <w:rPr>
          <w:rFonts w:ascii="Aptos Light" w:hAnsi="Aptos Light"/>
          <w:b/>
          <w:bCs/>
          <w:sz w:val="21"/>
          <w:szCs w:val="21"/>
          <w:lang w:val="en-GB"/>
        </w:rPr>
        <w:t>Check the journal or publisher websites</w:t>
      </w:r>
      <w:r w:rsidRPr="00922BB5">
        <w:rPr>
          <w:rFonts w:ascii="Aptos Light" w:hAnsi="Aptos Light"/>
          <w:sz w:val="21"/>
          <w:szCs w:val="21"/>
          <w:lang w:val="en-GB"/>
        </w:rPr>
        <w:t xml:space="preserve">: Since databases such as the </w:t>
      </w:r>
      <w:r w:rsidRPr="00922BB5">
        <w:rPr>
          <w:rFonts w:ascii="Aptos Light" w:hAnsi="Aptos Light"/>
          <w:i/>
          <w:sz w:val="21"/>
          <w:szCs w:val="21"/>
          <w:lang w:val="en-GB"/>
        </w:rPr>
        <w:t xml:space="preserve">Open Policy Finder </w:t>
      </w:r>
      <w:r w:rsidRPr="00922BB5">
        <w:rPr>
          <w:rFonts w:ascii="Aptos Light" w:hAnsi="Aptos Light"/>
          <w:sz w:val="21"/>
          <w:szCs w:val="21"/>
          <w:lang w:val="en-GB"/>
        </w:rPr>
        <w:t xml:space="preserve">are not always up to date - for example, they may not contain recently changed </w:t>
      </w:r>
      <w:r w:rsidRPr="00922BB5">
        <w:rPr>
          <w:rFonts w:ascii="Aptos Light" w:hAnsi="Aptos Light"/>
          <w:i/>
          <w:sz w:val="21"/>
          <w:szCs w:val="21"/>
          <w:lang w:val="en-GB"/>
        </w:rPr>
        <w:t xml:space="preserve">self-archiving policies </w:t>
      </w:r>
      <w:r w:rsidRPr="00922BB5">
        <w:rPr>
          <w:rFonts w:ascii="Aptos Light" w:hAnsi="Aptos Light"/>
          <w:sz w:val="21"/>
          <w:szCs w:val="21"/>
          <w:lang w:val="en-GB"/>
        </w:rPr>
        <w:t>- the websites of the relevant journals or publishers are also checked manually. In this way, we ensure that all current requirements for secondary publication are met.</w:t>
      </w:r>
    </w:p>
    <w:p w14:paraId="4F840FB0" w14:textId="377828F8" w:rsidR="00922BB5" w:rsidRPr="00922BB5" w:rsidRDefault="00922BB5" w:rsidP="00922BB5">
      <w:pPr>
        <w:rPr>
          <w:rFonts w:ascii="Aptos Light" w:hAnsi="Aptos Light"/>
          <w:sz w:val="21"/>
          <w:szCs w:val="21"/>
          <w:lang w:val="en-GB"/>
        </w:rPr>
      </w:pPr>
      <w:r w:rsidRPr="00922BB5">
        <w:rPr>
          <w:rFonts w:ascii="Aptos Light" w:hAnsi="Aptos Light"/>
          <w:sz w:val="21"/>
          <w:szCs w:val="21"/>
          <w:lang w:val="en-GB"/>
        </w:rPr>
        <w:t xml:space="preserve">Please note that the author is responsible for ensuring that the requirements for the secondary publication rights are met. If the library is unable to </w:t>
      </w:r>
      <w:r w:rsidRPr="00922BB5">
        <w:rPr>
          <w:rFonts w:ascii="Aptos Light" w:hAnsi="Aptos Light"/>
          <w:sz w:val="21"/>
          <w:szCs w:val="21"/>
        </w:rPr>
        <w:t>ﬁ</w:t>
      </w:r>
      <w:r w:rsidRPr="00922BB5">
        <w:rPr>
          <w:rFonts w:ascii="Aptos Light" w:hAnsi="Aptos Light"/>
          <w:sz w:val="21"/>
          <w:szCs w:val="21"/>
          <w:lang w:val="en-GB"/>
        </w:rPr>
        <w:t>nd suitable information on the above points or receives contradictory information, it is the author’s responsibility to clarify these steps. This applies in particular, but not exclusively, to the following points.</w:t>
      </w:r>
    </w:p>
    <w:p w14:paraId="185ABB17" w14:textId="77777777" w:rsidR="00922BB5" w:rsidRPr="00922BB5" w:rsidRDefault="00922BB5" w:rsidP="00922BB5">
      <w:pPr>
        <w:pStyle w:val="Listenabsatz"/>
        <w:numPr>
          <w:ilvl w:val="0"/>
          <w:numId w:val="22"/>
        </w:numPr>
        <w:rPr>
          <w:rFonts w:ascii="Aptos Light" w:hAnsi="Aptos Light"/>
          <w:sz w:val="21"/>
          <w:szCs w:val="21"/>
          <w:lang w:val="en-GB"/>
        </w:rPr>
      </w:pPr>
      <w:r w:rsidRPr="00922BB5">
        <w:rPr>
          <w:rFonts w:ascii="Aptos Light" w:hAnsi="Aptos Light"/>
          <w:b/>
          <w:bCs/>
          <w:sz w:val="21"/>
          <w:szCs w:val="21"/>
          <w:lang w:val="en-GB"/>
        </w:rPr>
        <w:t>Permitted version of the publication</w:t>
      </w:r>
      <w:r w:rsidRPr="00922BB5">
        <w:rPr>
          <w:rFonts w:ascii="Aptos Light" w:hAnsi="Aptos Light"/>
          <w:sz w:val="21"/>
          <w:szCs w:val="21"/>
          <w:lang w:val="en-GB"/>
        </w:rPr>
        <w:t>: One of the key considerations is the version of the article that may be republished. As a rule, subscription journals are not permitted to publish the publisher's PDF (i.e. the layout of the published article) in institutional repositories such as OPUS THD. Instead, only the preprint (the manuscript before peer review) or the postprint version (the accepted manuscript after peer review) is usually permitted. If you have not already sent the permitted version, the library will ask you for it.</w:t>
      </w:r>
    </w:p>
    <w:p w14:paraId="53345F12" w14:textId="55708A87" w:rsidR="00922BB5" w:rsidRDefault="00922BB5" w:rsidP="00C90611">
      <w:pPr>
        <w:pStyle w:val="Listenabsatz"/>
        <w:numPr>
          <w:ilvl w:val="0"/>
          <w:numId w:val="22"/>
        </w:numPr>
        <w:rPr>
          <w:rFonts w:ascii="Aptos Light" w:hAnsi="Aptos Light"/>
          <w:sz w:val="21"/>
          <w:szCs w:val="21"/>
          <w:lang w:val="en-GB"/>
        </w:rPr>
      </w:pPr>
      <w:r w:rsidRPr="00922BB5">
        <w:rPr>
          <w:rFonts w:ascii="Aptos Light" w:hAnsi="Aptos Light"/>
          <w:b/>
          <w:bCs/>
          <w:sz w:val="21"/>
          <w:szCs w:val="21"/>
          <w:lang w:val="en-GB"/>
        </w:rPr>
        <w:t>Embargo period</w:t>
      </w:r>
      <w:r w:rsidRPr="00922BB5">
        <w:rPr>
          <w:rFonts w:ascii="Aptos Light" w:hAnsi="Aptos Light"/>
          <w:sz w:val="21"/>
          <w:szCs w:val="21"/>
          <w:lang w:val="en-GB"/>
        </w:rPr>
        <w:t xml:space="preserve">: Many publishers mandate a blocking period before allowing a second publication. This so-called embargo period is intended to enable the publisher to protect its economic interests </w:t>
      </w:r>
      <w:r w:rsidRPr="00922BB5">
        <w:rPr>
          <w:rFonts w:ascii="Aptos Light" w:hAnsi="Aptos Light"/>
          <w:sz w:val="21"/>
          <w:szCs w:val="21"/>
        </w:rPr>
        <w:t>ﬁ</w:t>
      </w:r>
      <w:r w:rsidRPr="00922BB5">
        <w:rPr>
          <w:rFonts w:ascii="Aptos Light" w:hAnsi="Aptos Light"/>
          <w:sz w:val="21"/>
          <w:szCs w:val="21"/>
          <w:lang w:val="en-GB"/>
        </w:rPr>
        <w:t xml:space="preserve">rst (e. g., through subscriptions or individual </w:t>
      </w:r>
      <w:r w:rsidRPr="00922BB5">
        <w:rPr>
          <w:rFonts w:ascii="Aptos Light" w:hAnsi="Aptos Light"/>
          <w:i/>
          <w:sz w:val="21"/>
          <w:szCs w:val="21"/>
          <w:lang w:val="en-GB"/>
        </w:rPr>
        <w:t xml:space="preserve">pay-per-view </w:t>
      </w:r>
      <w:r w:rsidRPr="00922BB5">
        <w:rPr>
          <w:rFonts w:ascii="Aptos Light" w:hAnsi="Aptos Light"/>
          <w:sz w:val="21"/>
          <w:szCs w:val="21"/>
          <w:lang w:val="en-GB"/>
        </w:rPr>
        <w:t xml:space="preserve">requests). The duration varies depending on the publisher and subject area, but it is typically between 12 and 36 months. The valid embargo period can be determined on the basis of the publisher's </w:t>
      </w:r>
      <w:r w:rsidRPr="00922BB5">
        <w:rPr>
          <w:rFonts w:ascii="Aptos Light" w:hAnsi="Aptos Light"/>
          <w:i/>
          <w:sz w:val="21"/>
          <w:szCs w:val="21"/>
          <w:lang w:val="en-GB"/>
        </w:rPr>
        <w:t>self-archiving policy</w:t>
      </w:r>
      <w:r w:rsidRPr="00922BB5">
        <w:rPr>
          <w:rFonts w:ascii="Aptos Light" w:hAnsi="Aptos Light"/>
          <w:sz w:val="21"/>
          <w:szCs w:val="21"/>
          <w:lang w:val="en-GB"/>
        </w:rPr>
        <w:t>, relevant publisher</w:t>
      </w:r>
      <w:r w:rsidR="00C90611">
        <w:rPr>
          <w:rFonts w:ascii="Aptos Light" w:hAnsi="Aptos Light"/>
          <w:sz w:val="21"/>
          <w:szCs w:val="21"/>
          <w:lang w:val="en-GB"/>
        </w:rPr>
        <w:t xml:space="preserve"> </w:t>
      </w:r>
      <w:r w:rsidRPr="00C90611">
        <w:rPr>
          <w:rFonts w:ascii="Aptos Light" w:hAnsi="Aptos Light"/>
          <w:sz w:val="21"/>
          <w:szCs w:val="21"/>
          <w:lang w:val="en-GB"/>
        </w:rPr>
        <w:t>reviews (e. g. in the form of tables or Excel lists (</w:t>
      </w:r>
      <w:hyperlink r:id="rId15">
        <w:r w:rsidRPr="00C90611">
          <w:rPr>
            <w:rStyle w:val="Hyperlink"/>
            <w:rFonts w:ascii="Aptos Light" w:hAnsi="Aptos Light"/>
            <w:sz w:val="21"/>
            <w:szCs w:val="21"/>
            <w:lang w:val="en-GB"/>
          </w:rPr>
          <w:t>Elsevier,</w:t>
        </w:r>
      </w:hyperlink>
      <w:r w:rsidRPr="00C90611">
        <w:rPr>
          <w:rFonts w:ascii="Aptos Light" w:hAnsi="Aptos Light"/>
          <w:sz w:val="21"/>
          <w:szCs w:val="21"/>
          <w:lang w:val="en-GB"/>
        </w:rPr>
        <w:t xml:space="preserve"> </w:t>
      </w:r>
      <w:hyperlink r:id="rId16">
        <w:r w:rsidRPr="00C90611">
          <w:rPr>
            <w:rStyle w:val="Hyperlink"/>
            <w:rFonts w:ascii="Aptos Light" w:hAnsi="Aptos Light"/>
            <w:sz w:val="21"/>
            <w:szCs w:val="21"/>
            <w:lang w:val="en-GB"/>
          </w:rPr>
          <w:t>Oxford University Press</w:t>
        </w:r>
      </w:hyperlink>
      <w:r w:rsidRPr="00C90611">
        <w:rPr>
          <w:rFonts w:ascii="Aptos Light" w:hAnsi="Aptos Light"/>
          <w:sz w:val="21"/>
          <w:szCs w:val="21"/>
          <w:lang w:val="en-GB"/>
        </w:rPr>
        <w:t>) or using speci</w:t>
      </w:r>
      <w:r w:rsidRPr="00C90611">
        <w:rPr>
          <w:rFonts w:ascii="Aptos Light" w:hAnsi="Aptos Light"/>
          <w:sz w:val="21"/>
          <w:szCs w:val="21"/>
        </w:rPr>
        <w:t>ﬁ</w:t>
      </w:r>
      <w:r w:rsidRPr="00C90611">
        <w:rPr>
          <w:rFonts w:ascii="Aptos Light" w:hAnsi="Aptos Light"/>
          <w:sz w:val="21"/>
          <w:szCs w:val="21"/>
          <w:lang w:val="en-GB"/>
        </w:rPr>
        <w:t>c tools from individual publishers (</w:t>
      </w:r>
      <w:hyperlink r:id="rId17">
        <w:r w:rsidRPr="00C90611">
          <w:rPr>
            <w:rStyle w:val="Hyperlink"/>
            <w:rFonts w:ascii="Aptos Light" w:hAnsi="Aptos Light"/>
            <w:sz w:val="21"/>
            <w:szCs w:val="21"/>
            <w:lang w:val="en-GB"/>
          </w:rPr>
          <w:t>Wiley,</w:t>
        </w:r>
      </w:hyperlink>
      <w:r w:rsidRPr="00C90611">
        <w:rPr>
          <w:rFonts w:ascii="Aptos Light" w:hAnsi="Aptos Light"/>
          <w:sz w:val="21"/>
          <w:szCs w:val="21"/>
          <w:lang w:val="en-GB"/>
        </w:rPr>
        <w:t xml:space="preserve"> </w:t>
      </w:r>
      <w:hyperlink r:id="rId18">
        <w:r w:rsidRPr="00C90611">
          <w:rPr>
            <w:rStyle w:val="Hyperlink"/>
            <w:rFonts w:ascii="Aptos Light" w:hAnsi="Aptos Light"/>
            <w:sz w:val="21"/>
            <w:szCs w:val="21"/>
            <w:lang w:val="en-GB"/>
          </w:rPr>
          <w:t>Taylor &amp; Francis</w:t>
        </w:r>
      </w:hyperlink>
      <w:r w:rsidRPr="00C90611">
        <w:rPr>
          <w:rFonts w:ascii="Aptos Light" w:hAnsi="Aptos Light"/>
          <w:sz w:val="21"/>
          <w:szCs w:val="21"/>
          <w:lang w:val="en-GB"/>
        </w:rPr>
        <w:t>).</w:t>
      </w:r>
    </w:p>
    <w:p w14:paraId="66C5CF27" w14:textId="77777777" w:rsidR="00C90611" w:rsidRPr="00C90611" w:rsidRDefault="00C90611" w:rsidP="00C90611">
      <w:pPr>
        <w:pStyle w:val="Listenabsatz"/>
        <w:ind w:left="360"/>
        <w:rPr>
          <w:rFonts w:ascii="Aptos Light" w:hAnsi="Aptos Light"/>
          <w:sz w:val="21"/>
          <w:szCs w:val="21"/>
          <w:lang w:val="en-GB"/>
        </w:rPr>
      </w:pPr>
    </w:p>
    <w:p w14:paraId="1EFB8034" w14:textId="18E44771" w:rsidR="00922BB5" w:rsidRPr="00C90611" w:rsidRDefault="00922BB5" w:rsidP="00C90611">
      <w:pPr>
        <w:pStyle w:val="Listenabsatz"/>
        <w:numPr>
          <w:ilvl w:val="0"/>
          <w:numId w:val="22"/>
        </w:numPr>
        <w:rPr>
          <w:rFonts w:ascii="Aptos Light" w:hAnsi="Aptos Light"/>
          <w:sz w:val="21"/>
          <w:szCs w:val="21"/>
          <w:lang w:val="en-GB"/>
        </w:rPr>
      </w:pPr>
      <w:r w:rsidRPr="00922BB5">
        <w:rPr>
          <w:rFonts w:ascii="Aptos Light" w:hAnsi="Aptos Light"/>
          <w:b/>
          <w:bCs/>
          <w:sz w:val="21"/>
          <w:szCs w:val="21"/>
          <w:lang w:val="en-GB"/>
        </w:rPr>
        <w:lastRenderedPageBreak/>
        <w:t>License requirements (e. g. Creative Commons licenses</w:t>
      </w:r>
      <w:r w:rsidRPr="00922BB5">
        <w:rPr>
          <w:rFonts w:ascii="Aptos Light" w:hAnsi="Aptos Light"/>
          <w:sz w:val="21"/>
          <w:szCs w:val="21"/>
          <w:lang w:val="en-GB"/>
        </w:rPr>
        <w:t>): Some publishers require a speci</w:t>
      </w:r>
      <w:r w:rsidRPr="00922BB5">
        <w:rPr>
          <w:rFonts w:ascii="Aptos Light" w:hAnsi="Aptos Light"/>
          <w:sz w:val="21"/>
          <w:szCs w:val="21"/>
        </w:rPr>
        <w:t>ﬁ</w:t>
      </w:r>
      <w:r w:rsidRPr="00922BB5">
        <w:rPr>
          <w:rFonts w:ascii="Aptos Light" w:hAnsi="Aptos Light"/>
          <w:sz w:val="21"/>
          <w:szCs w:val="21"/>
          <w:lang w:val="en-GB"/>
        </w:rPr>
        <w:t>c license for secondary publication, particularly to prevent commercial re-use by third parties. For example, the use of the CC BY-NC 4.0 license (attribution, non-commercial use) is often prescribed.</w:t>
      </w:r>
      <w:r w:rsidR="00C90611">
        <w:rPr>
          <w:rFonts w:ascii="Aptos Light" w:hAnsi="Aptos Light"/>
          <w:sz w:val="21"/>
          <w:szCs w:val="21"/>
          <w:lang w:val="en-GB"/>
        </w:rPr>
        <w:br/>
      </w:r>
      <w:r w:rsidRPr="00C90611">
        <w:rPr>
          <w:rFonts w:ascii="Aptos Light" w:hAnsi="Aptos Light"/>
          <w:sz w:val="21"/>
          <w:szCs w:val="21"/>
          <w:lang w:val="en-GB"/>
        </w:rPr>
        <w:t>In other cases, publishers explicitly prohibit the use of Creative Commons licenses without naming an alternative license. In such cases, the publisher can be consulted to determine the appropriate license. If there is no clear indication, it is advisable to use the rights statement "</w:t>
      </w:r>
      <w:hyperlink r:id="rId19">
        <w:r w:rsidRPr="00C90611">
          <w:rPr>
            <w:rStyle w:val="Hyperlink"/>
            <w:rFonts w:ascii="Aptos Light" w:hAnsi="Aptos Light"/>
            <w:i/>
            <w:sz w:val="21"/>
            <w:szCs w:val="21"/>
            <w:lang w:val="en-GB"/>
          </w:rPr>
          <w:t>In copyright</w:t>
        </w:r>
      </w:hyperlink>
      <w:r w:rsidRPr="00C90611">
        <w:rPr>
          <w:rFonts w:ascii="Aptos Light" w:hAnsi="Aptos Light"/>
          <w:sz w:val="21"/>
          <w:szCs w:val="21"/>
          <w:lang w:val="en-GB"/>
        </w:rPr>
        <w:t xml:space="preserve">" from </w:t>
      </w:r>
      <w:hyperlink r:id="rId20">
        <w:r w:rsidRPr="00C90611">
          <w:rPr>
            <w:rStyle w:val="Hyperlink"/>
            <w:rFonts w:ascii="Aptos Light" w:hAnsi="Aptos Light"/>
            <w:sz w:val="21"/>
            <w:szCs w:val="21"/>
            <w:lang w:val="en-GB"/>
          </w:rPr>
          <w:t>rightsstatements.org</w:t>
        </w:r>
      </w:hyperlink>
      <w:r w:rsidRPr="00C90611">
        <w:rPr>
          <w:rFonts w:ascii="Aptos Light" w:hAnsi="Aptos Light"/>
          <w:sz w:val="21"/>
          <w:szCs w:val="21"/>
          <w:lang w:val="en-GB"/>
        </w:rPr>
        <w:t>, which is suitable for digital objects protected by copyright.</w:t>
      </w:r>
    </w:p>
    <w:p w14:paraId="31721572" w14:textId="77777777" w:rsidR="00922BB5" w:rsidRPr="00922BB5" w:rsidRDefault="00922BB5" w:rsidP="00C90611">
      <w:pPr>
        <w:pStyle w:val="Listenabsatz"/>
        <w:numPr>
          <w:ilvl w:val="0"/>
          <w:numId w:val="22"/>
        </w:numPr>
        <w:rPr>
          <w:rFonts w:ascii="Aptos Light" w:hAnsi="Aptos Light"/>
          <w:sz w:val="21"/>
          <w:szCs w:val="21"/>
          <w:lang w:val="en-GB"/>
        </w:rPr>
      </w:pPr>
      <w:r w:rsidRPr="00922BB5">
        <w:rPr>
          <w:rFonts w:ascii="Aptos Light" w:hAnsi="Aptos Light"/>
          <w:b/>
          <w:bCs/>
          <w:sz w:val="21"/>
          <w:szCs w:val="21"/>
          <w:lang w:val="en-GB"/>
        </w:rPr>
        <w:t>Referencing the publisher's version in the manuscript</w:t>
      </w:r>
      <w:r w:rsidRPr="00922BB5">
        <w:rPr>
          <w:rFonts w:ascii="Aptos Light" w:hAnsi="Aptos Light"/>
          <w:sz w:val="21"/>
          <w:szCs w:val="21"/>
          <w:lang w:val="en-GB"/>
        </w:rPr>
        <w:t xml:space="preserve">: Many publishers require the republished version (preprint or postprint) to contain a clear reference to the publisher's version. This ensures correct citation and distinguishes between the </w:t>
      </w:r>
      <w:r w:rsidRPr="00922BB5">
        <w:rPr>
          <w:rFonts w:ascii="Aptos Light" w:hAnsi="Aptos Light"/>
          <w:sz w:val="21"/>
          <w:szCs w:val="21"/>
        </w:rPr>
        <w:t>ﬁ</w:t>
      </w:r>
      <w:r w:rsidRPr="00922BB5">
        <w:rPr>
          <w:rFonts w:ascii="Aptos Light" w:hAnsi="Aptos Light"/>
          <w:sz w:val="21"/>
          <w:szCs w:val="21"/>
          <w:lang w:val="en-GB"/>
        </w:rPr>
        <w:t>rst and second published versions. The library can insert the publisher's intended statement using Adobe Pro. If the publisher does not prescribe a speci</w:t>
      </w:r>
      <w:r w:rsidRPr="00922BB5">
        <w:rPr>
          <w:rFonts w:ascii="Aptos Light" w:hAnsi="Aptos Light"/>
          <w:sz w:val="21"/>
          <w:szCs w:val="21"/>
        </w:rPr>
        <w:t>ﬁ</w:t>
      </w:r>
      <w:r w:rsidRPr="00922BB5">
        <w:rPr>
          <w:rFonts w:ascii="Aptos Light" w:hAnsi="Aptos Light"/>
          <w:sz w:val="21"/>
          <w:szCs w:val="21"/>
          <w:lang w:val="en-GB"/>
        </w:rPr>
        <w:t>c wording, the following is recommended:</w:t>
      </w:r>
    </w:p>
    <w:p w14:paraId="1BFA1101" w14:textId="4AA0B095" w:rsidR="00922BB5" w:rsidRPr="00C90611" w:rsidRDefault="00922BB5" w:rsidP="00C90611">
      <w:pPr>
        <w:pStyle w:val="Listenabsatz"/>
        <w:numPr>
          <w:ilvl w:val="1"/>
          <w:numId w:val="22"/>
        </w:numPr>
        <w:rPr>
          <w:rFonts w:ascii="Aptos Light" w:hAnsi="Aptos Light"/>
          <w:i/>
          <w:sz w:val="21"/>
          <w:szCs w:val="21"/>
          <w:lang w:val="en-GB"/>
        </w:rPr>
      </w:pPr>
      <w:r w:rsidRPr="00922BB5">
        <w:rPr>
          <w:rFonts w:ascii="Aptos Light" w:hAnsi="Aptos Light"/>
          <w:b/>
          <w:bCs/>
          <w:sz w:val="21"/>
          <w:szCs w:val="21"/>
          <w:lang w:val="en-GB"/>
        </w:rPr>
        <w:t>Preprint:</w:t>
      </w:r>
      <w:r w:rsidRPr="00922BB5">
        <w:rPr>
          <w:rFonts w:ascii="Aptos Light" w:hAnsi="Aptos Light"/>
          <w:sz w:val="21"/>
          <w:szCs w:val="21"/>
          <w:lang w:val="en-GB"/>
        </w:rPr>
        <w:t xml:space="preserve"> </w:t>
      </w:r>
      <w:r w:rsidRPr="00922BB5">
        <w:rPr>
          <w:rFonts w:ascii="Aptos Light" w:hAnsi="Aptos Light"/>
          <w:i/>
          <w:sz w:val="21"/>
          <w:szCs w:val="21"/>
          <w:lang w:val="en-GB"/>
        </w:rPr>
        <w:t>This is the pre-peer reviewed version of the following article: [FULL CITE], which has</w:t>
      </w:r>
      <w:r w:rsidR="00C90611">
        <w:rPr>
          <w:rFonts w:ascii="Aptos Light" w:hAnsi="Aptos Light"/>
          <w:i/>
          <w:sz w:val="21"/>
          <w:szCs w:val="21"/>
          <w:lang w:val="en-GB"/>
        </w:rPr>
        <w:t xml:space="preserve"> </w:t>
      </w:r>
      <w:r w:rsidRPr="00C90611">
        <w:rPr>
          <w:rFonts w:ascii="Aptos Light" w:hAnsi="Aptos Light"/>
          <w:i/>
          <w:sz w:val="21"/>
          <w:szCs w:val="21"/>
          <w:lang w:val="en-GB"/>
        </w:rPr>
        <w:t xml:space="preserve">been published in </w:t>
      </w:r>
      <w:r w:rsidRPr="00C90611">
        <w:rPr>
          <w:rFonts w:ascii="Aptos Light" w:hAnsi="Aptos Light"/>
          <w:i/>
          <w:sz w:val="21"/>
          <w:szCs w:val="21"/>
        </w:rPr>
        <w:t>ﬁ</w:t>
      </w:r>
      <w:r w:rsidRPr="00C90611">
        <w:rPr>
          <w:rFonts w:ascii="Aptos Light" w:hAnsi="Aptos Light"/>
          <w:i/>
          <w:sz w:val="21"/>
          <w:szCs w:val="21"/>
          <w:lang w:val="en-GB"/>
        </w:rPr>
        <w:t xml:space="preserve">nal form at [Link to </w:t>
      </w:r>
      <w:r w:rsidRPr="00C90611">
        <w:rPr>
          <w:rFonts w:ascii="Aptos Light" w:hAnsi="Aptos Light"/>
          <w:i/>
          <w:sz w:val="21"/>
          <w:szCs w:val="21"/>
        </w:rPr>
        <w:t>ﬁ</w:t>
      </w:r>
      <w:r w:rsidRPr="00C90611">
        <w:rPr>
          <w:rFonts w:ascii="Aptos Light" w:hAnsi="Aptos Light"/>
          <w:i/>
          <w:sz w:val="21"/>
          <w:szCs w:val="21"/>
          <w:lang w:val="en-GB"/>
        </w:rPr>
        <w:t>nal article using the DOI].</w:t>
      </w:r>
    </w:p>
    <w:p w14:paraId="1FFFF498" w14:textId="53B34AB6" w:rsidR="00922BB5" w:rsidRPr="00C90611" w:rsidRDefault="00922BB5" w:rsidP="00C90611">
      <w:pPr>
        <w:pStyle w:val="Listenabsatz"/>
        <w:numPr>
          <w:ilvl w:val="1"/>
          <w:numId w:val="22"/>
        </w:numPr>
        <w:rPr>
          <w:rFonts w:ascii="Aptos Light" w:hAnsi="Aptos Light"/>
          <w:sz w:val="21"/>
          <w:szCs w:val="21"/>
          <w:lang w:val="en-GB"/>
        </w:rPr>
      </w:pPr>
      <w:r w:rsidRPr="00922BB5">
        <w:rPr>
          <w:rFonts w:ascii="Aptos Light" w:hAnsi="Aptos Light"/>
          <w:b/>
          <w:bCs/>
          <w:sz w:val="21"/>
          <w:szCs w:val="21"/>
          <w:lang w:val="en-GB"/>
        </w:rPr>
        <w:t>Postprint:</w:t>
      </w:r>
      <w:r w:rsidRPr="00922BB5">
        <w:rPr>
          <w:rFonts w:ascii="Aptos Light" w:hAnsi="Aptos Light"/>
          <w:sz w:val="21"/>
          <w:szCs w:val="21"/>
          <w:lang w:val="en-GB"/>
        </w:rPr>
        <w:t xml:space="preserve"> </w:t>
      </w:r>
      <w:r w:rsidRPr="00922BB5">
        <w:rPr>
          <w:rFonts w:ascii="Aptos Light" w:hAnsi="Aptos Light"/>
          <w:i/>
          <w:sz w:val="21"/>
          <w:szCs w:val="21"/>
          <w:lang w:val="en-GB"/>
        </w:rPr>
        <w:t>This is the peer reviewed version of the following article: [FULL CITE], which has been</w:t>
      </w:r>
      <w:r w:rsidR="00C90611">
        <w:rPr>
          <w:rFonts w:ascii="Aptos Light" w:hAnsi="Aptos Light"/>
          <w:i/>
          <w:sz w:val="21"/>
          <w:szCs w:val="21"/>
          <w:lang w:val="en-GB"/>
        </w:rPr>
        <w:t xml:space="preserve"> </w:t>
      </w:r>
      <w:r w:rsidRPr="00C90611">
        <w:rPr>
          <w:rFonts w:ascii="Aptos Light" w:hAnsi="Aptos Light"/>
          <w:i/>
          <w:sz w:val="21"/>
          <w:szCs w:val="21"/>
          <w:lang w:val="en-GB"/>
        </w:rPr>
        <w:t xml:space="preserve">published in </w:t>
      </w:r>
      <w:r w:rsidRPr="00C90611">
        <w:rPr>
          <w:rFonts w:ascii="Aptos Light" w:hAnsi="Aptos Light"/>
          <w:i/>
          <w:sz w:val="21"/>
          <w:szCs w:val="21"/>
        </w:rPr>
        <w:t>ﬁ</w:t>
      </w:r>
      <w:r w:rsidRPr="00C90611">
        <w:rPr>
          <w:rFonts w:ascii="Aptos Light" w:hAnsi="Aptos Light"/>
          <w:i/>
          <w:sz w:val="21"/>
          <w:szCs w:val="21"/>
          <w:lang w:val="en-GB"/>
        </w:rPr>
        <w:t xml:space="preserve">nal form at [Link to </w:t>
      </w:r>
      <w:r w:rsidRPr="00C90611">
        <w:rPr>
          <w:rFonts w:ascii="Aptos Light" w:hAnsi="Aptos Light"/>
          <w:i/>
          <w:sz w:val="21"/>
          <w:szCs w:val="21"/>
        </w:rPr>
        <w:t>ﬁ</w:t>
      </w:r>
      <w:r w:rsidRPr="00C90611">
        <w:rPr>
          <w:rFonts w:ascii="Aptos Light" w:hAnsi="Aptos Light"/>
          <w:i/>
          <w:sz w:val="21"/>
          <w:szCs w:val="21"/>
          <w:lang w:val="en-GB"/>
        </w:rPr>
        <w:t>nal article using the DOI].</w:t>
      </w:r>
    </w:p>
    <w:p w14:paraId="39573566" w14:textId="77777777" w:rsidR="00922BB5" w:rsidRPr="00C90611" w:rsidRDefault="00922BB5" w:rsidP="00C90611">
      <w:pPr>
        <w:rPr>
          <w:rFonts w:ascii="Aptos Light" w:hAnsi="Aptos Light"/>
          <w:sz w:val="21"/>
          <w:szCs w:val="21"/>
          <w:lang w:val="en-GB"/>
        </w:rPr>
      </w:pPr>
      <w:r w:rsidRPr="00C90611">
        <w:rPr>
          <w:rFonts w:ascii="Aptos Light" w:hAnsi="Aptos Light"/>
          <w:sz w:val="21"/>
          <w:szCs w:val="21"/>
          <w:lang w:val="en-GB"/>
        </w:rPr>
        <w:t>If the above points cannot be clari</w:t>
      </w:r>
      <w:r w:rsidRPr="00C90611">
        <w:rPr>
          <w:rFonts w:ascii="Aptos Light" w:hAnsi="Aptos Light"/>
          <w:sz w:val="21"/>
          <w:szCs w:val="21"/>
        </w:rPr>
        <w:t>ﬁ</w:t>
      </w:r>
      <w:r w:rsidRPr="00C90611">
        <w:rPr>
          <w:rFonts w:ascii="Aptos Light" w:hAnsi="Aptos Light"/>
          <w:sz w:val="21"/>
          <w:szCs w:val="21"/>
          <w:lang w:val="en-GB"/>
        </w:rPr>
        <w:t>ed with legal certainty, the library must cancel the secondary publication service for the corresponding publication. The author will be informed of the decision not to publish.</w:t>
      </w:r>
    </w:p>
    <w:p w14:paraId="61A85D26" w14:textId="701E895E" w:rsidR="00922BB5" w:rsidRPr="00C90611" w:rsidRDefault="00922BB5" w:rsidP="00C90611">
      <w:pPr>
        <w:rPr>
          <w:rFonts w:ascii="Aptos Light" w:hAnsi="Aptos Light"/>
          <w:sz w:val="21"/>
          <w:szCs w:val="21"/>
          <w:lang w:val="en-GB"/>
        </w:rPr>
      </w:pPr>
      <w:r w:rsidRPr="00C90611">
        <w:rPr>
          <w:rFonts w:ascii="Aptos Light" w:hAnsi="Aptos Light"/>
          <w:sz w:val="21"/>
          <w:szCs w:val="21"/>
          <w:lang w:val="en-GB"/>
        </w:rPr>
        <w:t xml:space="preserve">Otherwise, the library will upload it to OPUS </w:t>
      </w:r>
      <w:r w:rsidR="00482537">
        <w:rPr>
          <w:rFonts w:ascii="Aptos Light" w:hAnsi="Aptos Light"/>
          <w:sz w:val="21"/>
          <w:szCs w:val="21"/>
          <w:lang w:val="en-GB"/>
        </w:rPr>
        <w:t>THD</w:t>
      </w:r>
      <w:r w:rsidRPr="00C90611">
        <w:rPr>
          <w:rFonts w:ascii="Aptos Light" w:hAnsi="Aptos Light"/>
          <w:sz w:val="21"/>
          <w:szCs w:val="21"/>
          <w:lang w:val="en-GB"/>
        </w:rPr>
        <w:t xml:space="preserve"> and enter all the necessary metadata. Where possible, the original data from the publisher's article is used to ensure that the bibliographic information is reproduced as accurately and completely as possible.</w:t>
      </w:r>
    </w:p>
    <w:p w14:paraId="130A6581" w14:textId="77777777" w:rsidR="00922BB5" w:rsidRPr="00922BB5" w:rsidRDefault="00922BB5" w:rsidP="00C90611">
      <w:pPr>
        <w:pStyle w:val="Listenabsatz"/>
        <w:numPr>
          <w:ilvl w:val="0"/>
          <w:numId w:val="22"/>
        </w:numPr>
        <w:rPr>
          <w:rFonts w:ascii="Aptos Light" w:hAnsi="Aptos Light"/>
          <w:b/>
          <w:bCs/>
          <w:sz w:val="21"/>
          <w:szCs w:val="21"/>
        </w:rPr>
      </w:pPr>
      <w:r w:rsidRPr="00922BB5">
        <w:rPr>
          <w:rFonts w:ascii="Aptos Light" w:hAnsi="Aptos Light"/>
          <w:b/>
          <w:bCs/>
          <w:sz w:val="21"/>
          <w:szCs w:val="21"/>
        </w:rPr>
        <w:t>Metadata:</w:t>
      </w:r>
    </w:p>
    <w:p w14:paraId="10E4D285" w14:textId="77777777" w:rsidR="00922BB5" w:rsidRPr="00922BB5" w:rsidRDefault="00922BB5" w:rsidP="00922BB5">
      <w:pPr>
        <w:pStyle w:val="Listenabsatz"/>
        <w:numPr>
          <w:ilvl w:val="1"/>
          <w:numId w:val="22"/>
        </w:numPr>
        <w:rPr>
          <w:rFonts w:ascii="Aptos Light" w:hAnsi="Aptos Light"/>
          <w:sz w:val="21"/>
          <w:szCs w:val="21"/>
          <w:lang w:val="en-GB"/>
        </w:rPr>
      </w:pPr>
      <w:r w:rsidRPr="00922BB5">
        <w:rPr>
          <w:rFonts w:ascii="Aptos Light" w:hAnsi="Aptos Light"/>
          <w:sz w:val="21"/>
          <w:szCs w:val="21"/>
          <w:lang w:val="en-GB"/>
        </w:rPr>
        <w:t xml:space="preserve">Contact details of the submitter [mandatory </w:t>
      </w:r>
      <w:r w:rsidRPr="00922BB5">
        <w:rPr>
          <w:rFonts w:ascii="Aptos Light" w:hAnsi="Aptos Light"/>
          <w:sz w:val="21"/>
          <w:szCs w:val="21"/>
        </w:rPr>
        <w:t>ﬁ</w:t>
      </w:r>
      <w:r w:rsidRPr="00922BB5">
        <w:rPr>
          <w:rFonts w:ascii="Aptos Light" w:hAnsi="Aptos Light"/>
          <w:sz w:val="21"/>
          <w:szCs w:val="21"/>
          <w:lang w:val="en-GB"/>
        </w:rPr>
        <w:t>eld]: the library enters your contact details here, adding the text "</w:t>
      </w:r>
      <w:r w:rsidRPr="00922BB5">
        <w:rPr>
          <w:rFonts w:ascii="Aptos Light" w:hAnsi="Aptos Light"/>
          <w:i/>
          <w:sz w:val="21"/>
          <w:szCs w:val="21"/>
          <w:lang w:val="en-GB"/>
        </w:rPr>
        <w:t>(Uploaded by the library as part of the DIT secondary publication service)</w:t>
      </w:r>
      <w:r w:rsidRPr="00922BB5">
        <w:rPr>
          <w:rFonts w:ascii="Aptos Light" w:hAnsi="Aptos Light"/>
          <w:sz w:val="21"/>
          <w:szCs w:val="21"/>
          <w:lang w:val="en-GB"/>
        </w:rPr>
        <w:t>".</w:t>
      </w:r>
    </w:p>
    <w:p w14:paraId="356CE4D3" w14:textId="77777777" w:rsidR="00922BB5" w:rsidRPr="00922BB5" w:rsidRDefault="00922BB5" w:rsidP="00922BB5">
      <w:pPr>
        <w:pStyle w:val="Listenabsatz"/>
        <w:numPr>
          <w:ilvl w:val="1"/>
          <w:numId w:val="22"/>
        </w:numPr>
        <w:rPr>
          <w:rFonts w:ascii="Aptos Light" w:hAnsi="Aptos Light"/>
          <w:sz w:val="21"/>
          <w:szCs w:val="21"/>
          <w:lang w:val="en-GB"/>
        </w:rPr>
      </w:pPr>
      <w:r w:rsidRPr="00922BB5">
        <w:rPr>
          <w:rFonts w:ascii="Aptos Light" w:hAnsi="Aptos Light"/>
          <w:sz w:val="21"/>
          <w:szCs w:val="21"/>
          <w:lang w:val="en-GB"/>
        </w:rPr>
        <w:t xml:space="preserve">Main title [mandatory </w:t>
      </w:r>
      <w:r w:rsidRPr="00922BB5">
        <w:rPr>
          <w:rFonts w:ascii="Aptos Light" w:hAnsi="Aptos Light"/>
          <w:sz w:val="21"/>
          <w:szCs w:val="21"/>
        </w:rPr>
        <w:t>ﬁ</w:t>
      </w:r>
      <w:r w:rsidRPr="00922BB5">
        <w:rPr>
          <w:rFonts w:ascii="Aptos Light" w:hAnsi="Aptos Light"/>
          <w:sz w:val="21"/>
          <w:szCs w:val="21"/>
          <w:lang w:val="en-GB"/>
        </w:rPr>
        <w:t>eld]: title of the article in the original language.</w:t>
      </w:r>
    </w:p>
    <w:p w14:paraId="2D934872" w14:textId="77777777" w:rsidR="00922BB5" w:rsidRPr="00922BB5" w:rsidRDefault="00922BB5" w:rsidP="00922BB5">
      <w:pPr>
        <w:pStyle w:val="Listenabsatz"/>
        <w:numPr>
          <w:ilvl w:val="1"/>
          <w:numId w:val="22"/>
        </w:numPr>
        <w:rPr>
          <w:rFonts w:ascii="Aptos Light" w:hAnsi="Aptos Light"/>
          <w:sz w:val="21"/>
          <w:szCs w:val="21"/>
          <w:lang w:val="en-GB"/>
        </w:rPr>
      </w:pPr>
      <w:r w:rsidRPr="00922BB5">
        <w:rPr>
          <w:rFonts w:ascii="Aptos Light" w:hAnsi="Aptos Light"/>
          <w:sz w:val="21"/>
          <w:szCs w:val="21"/>
          <w:lang w:val="en-GB"/>
        </w:rPr>
        <w:t>Abstract(s): entry of the article’s abstract in the original language.</w:t>
      </w:r>
    </w:p>
    <w:p w14:paraId="064F166F" w14:textId="77777777" w:rsidR="00922BB5" w:rsidRPr="00922BB5" w:rsidRDefault="00922BB5" w:rsidP="00922BB5">
      <w:pPr>
        <w:pStyle w:val="Listenabsatz"/>
        <w:numPr>
          <w:ilvl w:val="1"/>
          <w:numId w:val="22"/>
        </w:numPr>
        <w:rPr>
          <w:rFonts w:ascii="Aptos Light" w:hAnsi="Aptos Light"/>
          <w:sz w:val="21"/>
          <w:szCs w:val="21"/>
          <w:lang w:val="en-GB"/>
        </w:rPr>
      </w:pPr>
      <w:r w:rsidRPr="00922BB5">
        <w:rPr>
          <w:rFonts w:ascii="Aptos Light" w:hAnsi="Aptos Light"/>
          <w:sz w:val="21"/>
          <w:szCs w:val="21"/>
          <w:lang w:val="en-GB"/>
        </w:rPr>
        <w:t xml:space="preserve">Authors [mandatory </w:t>
      </w:r>
      <w:r w:rsidRPr="00922BB5">
        <w:rPr>
          <w:rFonts w:ascii="Aptos Light" w:hAnsi="Aptos Light"/>
          <w:sz w:val="21"/>
          <w:szCs w:val="21"/>
        </w:rPr>
        <w:t>ﬁ</w:t>
      </w:r>
      <w:r w:rsidRPr="00922BB5">
        <w:rPr>
          <w:rFonts w:ascii="Aptos Light" w:hAnsi="Aptos Light"/>
          <w:sz w:val="21"/>
          <w:szCs w:val="21"/>
          <w:lang w:val="en-GB"/>
        </w:rPr>
        <w:t>eld] and corresponding author: entry of all authors and the corresponding author.</w:t>
      </w:r>
    </w:p>
    <w:p w14:paraId="231C4BB6" w14:textId="77777777" w:rsidR="00922BB5" w:rsidRPr="00922BB5" w:rsidRDefault="00922BB5" w:rsidP="00922BB5">
      <w:pPr>
        <w:pStyle w:val="Listenabsatz"/>
        <w:numPr>
          <w:ilvl w:val="1"/>
          <w:numId w:val="22"/>
        </w:numPr>
        <w:rPr>
          <w:rFonts w:ascii="Aptos Light" w:hAnsi="Aptos Light"/>
          <w:sz w:val="21"/>
          <w:szCs w:val="21"/>
          <w:lang w:val="en-GB"/>
        </w:rPr>
      </w:pPr>
      <w:r w:rsidRPr="00922BB5">
        <w:rPr>
          <w:rFonts w:ascii="Aptos Light" w:hAnsi="Aptos Light"/>
          <w:sz w:val="21"/>
          <w:szCs w:val="21"/>
          <w:lang w:val="en-GB"/>
        </w:rPr>
        <w:t xml:space="preserve">Online publication [mandatory </w:t>
      </w:r>
      <w:r w:rsidRPr="00922BB5">
        <w:rPr>
          <w:rFonts w:ascii="Aptos Light" w:hAnsi="Aptos Light"/>
          <w:sz w:val="21"/>
          <w:szCs w:val="21"/>
        </w:rPr>
        <w:t>ﬁ</w:t>
      </w:r>
      <w:r w:rsidRPr="00922BB5">
        <w:rPr>
          <w:rFonts w:ascii="Aptos Light" w:hAnsi="Aptos Light"/>
          <w:sz w:val="21"/>
          <w:szCs w:val="21"/>
          <w:lang w:val="en-GB"/>
        </w:rPr>
        <w:t xml:space="preserve">eld]: date of </w:t>
      </w:r>
      <w:r w:rsidRPr="00922BB5">
        <w:rPr>
          <w:rFonts w:ascii="Aptos Light" w:hAnsi="Aptos Light"/>
          <w:sz w:val="21"/>
          <w:szCs w:val="21"/>
        </w:rPr>
        <w:t>ﬁ</w:t>
      </w:r>
      <w:r w:rsidRPr="00922BB5">
        <w:rPr>
          <w:rFonts w:ascii="Aptos Light" w:hAnsi="Aptos Light"/>
          <w:sz w:val="21"/>
          <w:szCs w:val="21"/>
          <w:lang w:val="en-GB"/>
        </w:rPr>
        <w:t>rst publication by the publisher.</w:t>
      </w:r>
    </w:p>
    <w:p w14:paraId="0F913F1D" w14:textId="77777777" w:rsidR="00922BB5" w:rsidRPr="00922BB5" w:rsidRDefault="00922BB5" w:rsidP="00922BB5">
      <w:pPr>
        <w:pStyle w:val="Listenabsatz"/>
        <w:numPr>
          <w:ilvl w:val="1"/>
          <w:numId w:val="22"/>
        </w:numPr>
        <w:rPr>
          <w:rFonts w:ascii="Aptos Light" w:hAnsi="Aptos Light"/>
          <w:sz w:val="21"/>
          <w:szCs w:val="21"/>
          <w:lang w:val="en-GB"/>
        </w:rPr>
      </w:pPr>
      <w:r w:rsidRPr="00922BB5">
        <w:rPr>
          <w:rFonts w:ascii="Aptos Light" w:hAnsi="Aptos Light"/>
          <w:sz w:val="21"/>
          <w:szCs w:val="21"/>
          <w:lang w:val="en-GB"/>
        </w:rPr>
        <w:t xml:space="preserve">Publication: date and date of the </w:t>
      </w:r>
      <w:r w:rsidRPr="00922BB5">
        <w:rPr>
          <w:rFonts w:ascii="Aptos Light" w:hAnsi="Aptos Light"/>
          <w:sz w:val="21"/>
          <w:szCs w:val="21"/>
        </w:rPr>
        <w:t>ﬁ</w:t>
      </w:r>
      <w:r w:rsidRPr="00922BB5">
        <w:rPr>
          <w:rFonts w:ascii="Aptos Light" w:hAnsi="Aptos Light"/>
          <w:sz w:val="21"/>
          <w:szCs w:val="21"/>
          <w:lang w:val="en-GB"/>
        </w:rPr>
        <w:t>le embargo: if there is an embargo date to be observed, this is entered here. The system automatically releases the publication after the embargo period expires.</w:t>
      </w:r>
    </w:p>
    <w:p w14:paraId="522F05A3" w14:textId="77777777" w:rsidR="00922BB5" w:rsidRPr="00922BB5" w:rsidRDefault="00922BB5" w:rsidP="00922BB5">
      <w:pPr>
        <w:pStyle w:val="Listenabsatz"/>
        <w:numPr>
          <w:ilvl w:val="1"/>
          <w:numId w:val="22"/>
        </w:numPr>
        <w:rPr>
          <w:rFonts w:ascii="Aptos Light" w:hAnsi="Aptos Light"/>
          <w:sz w:val="21"/>
          <w:szCs w:val="21"/>
          <w:lang w:val="en-GB"/>
        </w:rPr>
      </w:pPr>
      <w:r w:rsidRPr="00922BB5">
        <w:rPr>
          <w:rFonts w:ascii="Aptos Light" w:hAnsi="Aptos Light"/>
          <w:sz w:val="21"/>
          <w:szCs w:val="21"/>
          <w:lang w:val="en-GB"/>
        </w:rPr>
        <w:t xml:space="preserve">Publishing institution [mandatory </w:t>
      </w:r>
      <w:r w:rsidRPr="00922BB5">
        <w:rPr>
          <w:rFonts w:ascii="Aptos Light" w:hAnsi="Aptos Light"/>
          <w:sz w:val="21"/>
          <w:szCs w:val="21"/>
        </w:rPr>
        <w:t>ﬁ</w:t>
      </w:r>
      <w:r w:rsidRPr="00922BB5">
        <w:rPr>
          <w:rFonts w:ascii="Aptos Light" w:hAnsi="Aptos Light"/>
          <w:sz w:val="21"/>
          <w:szCs w:val="21"/>
          <w:lang w:val="en-GB"/>
        </w:rPr>
        <w:t>eld]: Deggendorf Institute of Technology is automatically entered as the publishing institution for the secondary publication.</w:t>
      </w:r>
    </w:p>
    <w:p w14:paraId="70F830B4" w14:textId="77777777" w:rsidR="00922BB5" w:rsidRPr="00922BB5" w:rsidRDefault="00922BB5" w:rsidP="00922BB5">
      <w:pPr>
        <w:pStyle w:val="Listenabsatz"/>
        <w:numPr>
          <w:ilvl w:val="1"/>
          <w:numId w:val="22"/>
        </w:numPr>
        <w:rPr>
          <w:rFonts w:ascii="Aptos Light" w:hAnsi="Aptos Light"/>
          <w:sz w:val="21"/>
          <w:szCs w:val="21"/>
          <w:lang w:val="en-GB"/>
        </w:rPr>
      </w:pPr>
      <w:r w:rsidRPr="00922BB5">
        <w:rPr>
          <w:rFonts w:ascii="Aptos Light" w:hAnsi="Aptos Light"/>
          <w:sz w:val="21"/>
          <w:szCs w:val="21"/>
          <w:lang w:val="en-GB"/>
        </w:rPr>
        <w:t xml:space="preserve">First page, last page: indication of the page numbers </w:t>
      </w:r>
      <w:r w:rsidRPr="00922BB5">
        <w:rPr>
          <w:rFonts w:ascii="Aptos Light" w:hAnsi="Aptos Light"/>
          <w:i/>
          <w:sz w:val="21"/>
          <w:szCs w:val="21"/>
          <w:lang w:val="en-GB"/>
        </w:rPr>
        <w:t xml:space="preserve">from-to </w:t>
      </w:r>
      <w:r w:rsidRPr="00922BB5">
        <w:rPr>
          <w:rFonts w:ascii="Aptos Light" w:hAnsi="Aptos Light"/>
          <w:sz w:val="21"/>
          <w:szCs w:val="21"/>
          <w:lang w:val="en-GB"/>
        </w:rPr>
        <w:t>of the publication in the original journal for correct referencing.</w:t>
      </w:r>
    </w:p>
    <w:p w14:paraId="7C715835" w14:textId="77777777" w:rsidR="00922BB5" w:rsidRPr="00922BB5" w:rsidRDefault="00922BB5" w:rsidP="00922BB5">
      <w:pPr>
        <w:pStyle w:val="Listenabsatz"/>
        <w:numPr>
          <w:ilvl w:val="1"/>
          <w:numId w:val="22"/>
        </w:numPr>
        <w:rPr>
          <w:rFonts w:ascii="Aptos Light" w:hAnsi="Aptos Light"/>
          <w:sz w:val="21"/>
          <w:szCs w:val="21"/>
          <w:lang w:val="en-GB"/>
        </w:rPr>
      </w:pPr>
      <w:r w:rsidRPr="00922BB5">
        <w:rPr>
          <w:rFonts w:ascii="Aptos Light" w:hAnsi="Aptos Light"/>
          <w:sz w:val="21"/>
          <w:szCs w:val="21"/>
          <w:lang w:val="en-GB"/>
        </w:rPr>
        <w:t>Article number: if available, the article number given by the publisher is entered here.</w:t>
      </w:r>
    </w:p>
    <w:p w14:paraId="2351DBF9" w14:textId="77777777" w:rsidR="00922BB5" w:rsidRPr="00922BB5" w:rsidRDefault="00922BB5" w:rsidP="00922BB5">
      <w:pPr>
        <w:pStyle w:val="Listenabsatz"/>
        <w:numPr>
          <w:ilvl w:val="1"/>
          <w:numId w:val="22"/>
        </w:numPr>
        <w:rPr>
          <w:rFonts w:ascii="Aptos Light" w:hAnsi="Aptos Light"/>
          <w:sz w:val="21"/>
          <w:szCs w:val="21"/>
          <w:lang w:val="en-GB"/>
        </w:rPr>
      </w:pPr>
      <w:r w:rsidRPr="00922BB5">
        <w:rPr>
          <w:rFonts w:ascii="Aptos Light" w:hAnsi="Aptos Light"/>
          <w:sz w:val="21"/>
          <w:szCs w:val="21"/>
          <w:lang w:val="en-GB"/>
        </w:rPr>
        <w:t xml:space="preserve">Volume, edition/issue: for the purpose of referencing the </w:t>
      </w:r>
      <w:r w:rsidRPr="00922BB5">
        <w:rPr>
          <w:rFonts w:ascii="Aptos Light" w:hAnsi="Aptos Light"/>
          <w:sz w:val="21"/>
          <w:szCs w:val="21"/>
        </w:rPr>
        <w:t>ﬁ</w:t>
      </w:r>
      <w:r w:rsidRPr="00922BB5">
        <w:rPr>
          <w:rFonts w:ascii="Aptos Light" w:hAnsi="Aptos Light"/>
          <w:sz w:val="21"/>
          <w:szCs w:val="21"/>
          <w:lang w:val="en-GB"/>
        </w:rPr>
        <w:t>rst publication, the volume number and edition/issue number of the publication are given here.</w:t>
      </w:r>
    </w:p>
    <w:p w14:paraId="16709688" w14:textId="77777777" w:rsidR="00922BB5" w:rsidRPr="00922BB5" w:rsidRDefault="00922BB5" w:rsidP="00922BB5">
      <w:pPr>
        <w:pStyle w:val="Listenabsatz"/>
        <w:numPr>
          <w:ilvl w:val="1"/>
          <w:numId w:val="22"/>
        </w:numPr>
        <w:rPr>
          <w:rFonts w:ascii="Aptos Light" w:hAnsi="Aptos Light"/>
          <w:sz w:val="21"/>
          <w:szCs w:val="21"/>
          <w:lang w:val="en-GB"/>
        </w:rPr>
      </w:pPr>
      <w:r w:rsidRPr="00922BB5">
        <w:rPr>
          <w:rFonts w:ascii="Aptos Light" w:hAnsi="Aptos Light"/>
          <w:sz w:val="21"/>
          <w:szCs w:val="21"/>
          <w:lang w:val="en-GB"/>
        </w:rPr>
        <w:t>Number of pages: the total number of pages of the article is entered here.</w:t>
      </w:r>
    </w:p>
    <w:p w14:paraId="784BA649" w14:textId="77777777" w:rsidR="00922BB5" w:rsidRPr="00922BB5" w:rsidRDefault="00922BB5" w:rsidP="00922BB5">
      <w:pPr>
        <w:pStyle w:val="Listenabsatz"/>
        <w:numPr>
          <w:ilvl w:val="1"/>
          <w:numId w:val="22"/>
        </w:numPr>
        <w:rPr>
          <w:rFonts w:ascii="Aptos Light" w:hAnsi="Aptos Light"/>
          <w:sz w:val="21"/>
          <w:szCs w:val="21"/>
          <w:lang w:val="en-GB"/>
        </w:rPr>
      </w:pPr>
      <w:r w:rsidRPr="00922BB5">
        <w:rPr>
          <w:rFonts w:ascii="Aptos Light" w:hAnsi="Aptos Light"/>
          <w:sz w:val="21"/>
          <w:szCs w:val="21"/>
          <w:lang w:val="en-GB"/>
        </w:rPr>
        <w:t xml:space="preserve">Title of the parent work: for the purpose of referencing, the name of the journal or series in which the article was </w:t>
      </w:r>
      <w:r w:rsidRPr="00922BB5">
        <w:rPr>
          <w:rFonts w:ascii="Aptos Light" w:hAnsi="Aptos Light"/>
          <w:sz w:val="21"/>
          <w:szCs w:val="21"/>
        </w:rPr>
        <w:t>ﬁ</w:t>
      </w:r>
      <w:r w:rsidRPr="00922BB5">
        <w:rPr>
          <w:rFonts w:ascii="Aptos Light" w:hAnsi="Aptos Light"/>
          <w:sz w:val="21"/>
          <w:szCs w:val="21"/>
          <w:lang w:val="en-GB"/>
        </w:rPr>
        <w:t>rst published is entered here.</w:t>
      </w:r>
    </w:p>
    <w:p w14:paraId="2676DC14" w14:textId="6F0B361C" w:rsidR="00922BB5" w:rsidRPr="00922BB5" w:rsidRDefault="00922BB5" w:rsidP="00DC75E7">
      <w:pPr>
        <w:pStyle w:val="Listenabsatz"/>
        <w:numPr>
          <w:ilvl w:val="1"/>
          <w:numId w:val="22"/>
        </w:numPr>
        <w:rPr>
          <w:rFonts w:ascii="Aptos Light" w:hAnsi="Aptos Light"/>
          <w:sz w:val="21"/>
          <w:szCs w:val="21"/>
          <w:lang w:val="en-GB"/>
        </w:rPr>
        <w:sectPr w:rsidR="00922BB5" w:rsidRPr="00922BB5" w:rsidSect="00922BB5">
          <w:pgSz w:w="11910" w:h="16840"/>
          <w:pgMar w:top="1180" w:right="1275" w:bottom="280" w:left="1275" w:header="720" w:footer="720" w:gutter="0"/>
          <w:cols w:space="720"/>
        </w:sectPr>
      </w:pPr>
      <w:r w:rsidRPr="00922BB5">
        <w:rPr>
          <w:rFonts w:ascii="Aptos Light" w:hAnsi="Aptos Light"/>
          <w:sz w:val="21"/>
          <w:szCs w:val="21"/>
          <w:lang w:val="en-GB"/>
        </w:rPr>
        <w:t>Editors: editors are indicated where available or where they can be determined.</w:t>
      </w:r>
    </w:p>
    <w:p w14:paraId="38E5AE67" w14:textId="77777777" w:rsidR="00922BB5" w:rsidRPr="00922BB5" w:rsidRDefault="00922BB5" w:rsidP="00922BB5">
      <w:pPr>
        <w:pStyle w:val="Listenabsatz"/>
        <w:numPr>
          <w:ilvl w:val="1"/>
          <w:numId w:val="22"/>
        </w:numPr>
        <w:rPr>
          <w:rFonts w:ascii="Aptos Light" w:hAnsi="Aptos Light"/>
          <w:sz w:val="21"/>
          <w:szCs w:val="21"/>
          <w:lang w:val="en-GB"/>
        </w:rPr>
      </w:pPr>
      <w:r w:rsidRPr="00922BB5">
        <w:rPr>
          <w:rFonts w:ascii="Aptos Light" w:hAnsi="Aptos Light"/>
          <w:sz w:val="21"/>
          <w:szCs w:val="21"/>
          <w:lang w:val="en-GB"/>
        </w:rPr>
        <w:lastRenderedPageBreak/>
        <w:t>DDC classi</w:t>
      </w:r>
      <w:r w:rsidRPr="00922BB5">
        <w:rPr>
          <w:rFonts w:ascii="Aptos Light" w:hAnsi="Aptos Light"/>
          <w:sz w:val="21"/>
          <w:szCs w:val="21"/>
        </w:rPr>
        <w:t>ﬁ</w:t>
      </w:r>
      <w:r w:rsidRPr="00922BB5">
        <w:rPr>
          <w:rFonts w:ascii="Aptos Light" w:hAnsi="Aptos Light"/>
          <w:sz w:val="21"/>
          <w:szCs w:val="21"/>
          <w:lang w:val="en-GB"/>
        </w:rPr>
        <w:t xml:space="preserve">cation: the library assigns a </w:t>
      </w:r>
      <w:r w:rsidRPr="00922BB5">
        <w:rPr>
          <w:rFonts w:ascii="Aptos Light" w:hAnsi="Aptos Light"/>
          <w:i/>
          <w:sz w:val="21"/>
          <w:szCs w:val="21"/>
          <w:lang w:val="en-GB"/>
        </w:rPr>
        <w:t>Dewey Decimal Classi</w:t>
      </w:r>
      <w:r w:rsidRPr="00922BB5">
        <w:rPr>
          <w:rFonts w:ascii="Aptos Light" w:hAnsi="Aptos Light"/>
          <w:i/>
          <w:sz w:val="21"/>
          <w:szCs w:val="21"/>
        </w:rPr>
        <w:t>ﬁ</w:t>
      </w:r>
      <w:r w:rsidRPr="00922BB5">
        <w:rPr>
          <w:rFonts w:ascii="Aptos Light" w:hAnsi="Aptos Light"/>
          <w:i/>
          <w:sz w:val="21"/>
          <w:szCs w:val="21"/>
          <w:lang w:val="en-GB"/>
        </w:rPr>
        <w:t xml:space="preserve">cation </w:t>
      </w:r>
      <w:r w:rsidRPr="00922BB5">
        <w:rPr>
          <w:rFonts w:ascii="Aptos Light" w:hAnsi="Aptos Light"/>
          <w:sz w:val="21"/>
          <w:szCs w:val="21"/>
          <w:lang w:val="en-GB"/>
        </w:rPr>
        <w:t>(DDC) notation of at least three digits to categorise the content. This is determined independently when required, since publishers usually do not assign one themselves.</w:t>
      </w:r>
    </w:p>
    <w:p w14:paraId="5E6075AA" w14:textId="77777777" w:rsidR="00922BB5" w:rsidRPr="00922BB5" w:rsidRDefault="00922BB5" w:rsidP="00922BB5">
      <w:pPr>
        <w:pStyle w:val="Listenabsatz"/>
        <w:numPr>
          <w:ilvl w:val="1"/>
          <w:numId w:val="22"/>
        </w:numPr>
        <w:rPr>
          <w:rFonts w:ascii="Aptos Light" w:hAnsi="Aptos Light"/>
          <w:sz w:val="21"/>
          <w:szCs w:val="21"/>
          <w:lang w:val="en-GB"/>
        </w:rPr>
      </w:pPr>
      <w:r w:rsidRPr="00922BB5">
        <w:rPr>
          <w:rFonts w:ascii="Aptos Light" w:hAnsi="Aptos Light"/>
          <w:sz w:val="21"/>
          <w:szCs w:val="21"/>
          <w:lang w:val="en-GB"/>
        </w:rPr>
        <w:t>Keyword(s): the library uses the keywords assigned by the publisher. If these are unavailable, it adds its own keywords to describe the content.</w:t>
      </w:r>
    </w:p>
    <w:p w14:paraId="358EE934" w14:textId="77777777" w:rsidR="00922BB5" w:rsidRPr="00922BB5" w:rsidRDefault="00922BB5" w:rsidP="00922BB5">
      <w:pPr>
        <w:pStyle w:val="Listenabsatz"/>
        <w:numPr>
          <w:ilvl w:val="1"/>
          <w:numId w:val="22"/>
        </w:numPr>
        <w:rPr>
          <w:rFonts w:ascii="Aptos Light" w:hAnsi="Aptos Light"/>
          <w:sz w:val="21"/>
          <w:szCs w:val="21"/>
          <w:lang w:val="en-GB"/>
        </w:rPr>
      </w:pPr>
      <w:r w:rsidRPr="00922BB5">
        <w:rPr>
          <w:rFonts w:ascii="Aptos Light" w:hAnsi="Aptos Light"/>
          <w:sz w:val="21"/>
          <w:szCs w:val="21"/>
          <w:lang w:val="en-GB"/>
        </w:rPr>
        <w:t>Institute(s): the library enters the name of the institution of the corresponding author.</w:t>
      </w:r>
    </w:p>
    <w:p w14:paraId="46953FB0" w14:textId="77777777" w:rsidR="00922BB5" w:rsidRPr="00922BB5" w:rsidRDefault="00922BB5" w:rsidP="00922BB5">
      <w:pPr>
        <w:pStyle w:val="Listenabsatz"/>
        <w:numPr>
          <w:ilvl w:val="1"/>
          <w:numId w:val="22"/>
        </w:numPr>
        <w:rPr>
          <w:rFonts w:ascii="Aptos Light" w:hAnsi="Aptos Light"/>
          <w:sz w:val="21"/>
          <w:szCs w:val="21"/>
          <w:lang w:val="en-GB"/>
        </w:rPr>
      </w:pPr>
      <w:r w:rsidRPr="00922BB5">
        <w:rPr>
          <w:rFonts w:ascii="Aptos Light" w:hAnsi="Aptos Light"/>
          <w:sz w:val="21"/>
          <w:szCs w:val="21"/>
          <w:lang w:val="en-GB"/>
        </w:rPr>
        <w:t xml:space="preserve">Space for notes: an internal </w:t>
      </w:r>
      <w:r w:rsidRPr="00922BB5">
        <w:rPr>
          <w:rFonts w:ascii="Aptos Light" w:hAnsi="Aptos Light"/>
          <w:sz w:val="21"/>
          <w:szCs w:val="21"/>
        </w:rPr>
        <w:t>ﬁ</w:t>
      </w:r>
      <w:r w:rsidRPr="00922BB5">
        <w:rPr>
          <w:rFonts w:ascii="Aptos Light" w:hAnsi="Aptos Light"/>
          <w:sz w:val="21"/>
          <w:szCs w:val="21"/>
          <w:lang w:val="en-GB"/>
        </w:rPr>
        <w:t xml:space="preserve">eld that is not publicly visible. This </w:t>
      </w:r>
      <w:r w:rsidRPr="00922BB5">
        <w:rPr>
          <w:rFonts w:ascii="Aptos Light" w:hAnsi="Aptos Light"/>
          <w:sz w:val="21"/>
          <w:szCs w:val="21"/>
        </w:rPr>
        <w:t>ﬁ</w:t>
      </w:r>
      <w:r w:rsidRPr="00922BB5">
        <w:rPr>
          <w:rFonts w:ascii="Aptos Light" w:hAnsi="Aptos Light"/>
          <w:sz w:val="21"/>
          <w:szCs w:val="21"/>
          <w:lang w:val="en-GB"/>
        </w:rPr>
        <w:t>eld usually remains empty or is only used for internal notes.</w:t>
      </w:r>
    </w:p>
    <w:p w14:paraId="66B92DEF" w14:textId="77777777" w:rsidR="00922BB5" w:rsidRPr="00922BB5" w:rsidRDefault="00922BB5" w:rsidP="00922BB5">
      <w:pPr>
        <w:pStyle w:val="Listenabsatz"/>
        <w:numPr>
          <w:ilvl w:val="1"/>
          <w:numId w:val="22"/>
        </w:numPr>
        <w:rPr>
          <w:rFonts w:ascii="Aptos Light" w:hAnsi="Aptos Light"/>
          <w:sz w:val="21"/>
          <w:szCs w:val="21"/>
          <w:lang w:val="en-GB"/>
        </w:rPr>
      </w:pPr>
      <w:r w:rsidRPr="00922BB5">
        <w:rPr>
          <w:rFonts w:ascii="Aptos Light" w:hAnsi="Aptos Light"/>
          <w:sz w:val="21"/>
          <w:szCs w:val="21"/>
          <w:lang w:val="en-GB"/>
        </w:rPr>
        <w:t xml:space="preserve">Document license [mandatory </w:t>
      </w:r>
      <w:r w:rsidRPr="00922BB5">
        <w:rPr>
          <w:rFonts w:ascii="Aptos Light" w:hAnsi="Aptos Light"/>
          <w:sz w:val="21"/>
          <w:szCs w:val="21"/>
        </w:rPr>
        <w:t>ﬁ</w:t>
      </w:r>
      <w:r w:rsidRPr="00922BB5">
        <w:rPr>
          <w:rFonts w:ascii="Aptos Light" w:hAnsi="Aptos Light"/>
          <w:sz w:val="21"/>
          <w:szCs w:val="21"/>
          <w:lang w:val="en-GB"/>
        </w:rPr>
        <w:t>eld]: the library independently enters the legally required license here. If no concrete license has been speci</w:t>
      </w:r>
      <w:r w:rsidRPr="00922BB5">
        <w:rPr>
          <w:rFonts w:ascii="Aptos Light" w:hAnsi="Aptos Light"/>
          <w:sz w:val="21"/>
          <w:szCs w:val="21"/>
        </w:rPr>
        <w:t>ﬁ</w:t>
      </w:r>
      <w:r w:rsidRPr="00922BB5">
        <w:rPr>
          <w:rFonts w:ascii="Aptos Light" w:hAnsi="Aptos Light"/>
          <w:sz w:val="21"/>
          <w:szCs w:val="21"/>
          <w:lang w:val="en-GB"/>
        </w:rPr>
        <w:t xml:space="preserve">ed, e.g. in the </w:t>
      </w:r>
      <w:r w:rsidRPr="00922BB5">
        <w:rPr>
          <w:rFonts w:ascii="Aptos Light" w:hAnsi="Aptos Light"/>
          <w:i/>
          <w:sz w:val="21"/>
          <w:szCs w:val="21"/>
          <w:lang w:val="en-GB"/>
        </w:rPr>
        <w:t>self-archiving policy</w:t>
      </w:r>
      <w:r w:rsidRPr="00922BB5">
        <w:rPr>
          <w:rFonts w:ascii="Aptos Light" w:hAnsi="Aptos Light"/>
          <w:sz w:val="21"/>
          <w:szCs w:val="21"/>
          <w:lang w:val="en-GB"/>
        </w:rPr>
        <w:t xml:space="preserve">, the most open license </w:t>
      </w:r>
      <w:hyperlink r:id="rId21">
        <w:r w:rsidRPr="00922BB5">
          <w:rPr>
            <w:rStyle w:val="Hyperlink"/>
            <w:rFonts w:ascii="Aptos Light" w:hAnsi="Aptos Light"/>
            <w:sz w:val="21"/>
            <w:szCs w:val="21"/>
            <w:lang w:val="en-GB"/>
          </w:rPr>
          <w:t>CC BY 4.0</w:t>
        </w:r>
      </w:hyperlink>
      <w:r w:rsidRPr="00922BB5">
        <w:rPr>
          <w:rFonts w:ascii="Aptos Light" w:hAnsi="Aptos Light"/>
          <w:sz w:val="21"/>
          <w:szCs w:val="21"/>
          <w:lang w:val="en-GB"/>
        </w:rPr>
        <w:t xml:space="preserve"> is used by default.</w:t>
      </w:r>
    </w:p>
    <w:p w14:paraId="69241259" w14:textId="77777777" w:rsidR="00922BB5" w:rsidRPr="00922BB5" w:rsidRDefault="00922BB5" w:rsidP="00922BB5">
      <w:pPr>
        <w:pStyle w:val="Listenabsatz"/>
        <w:numPr>
          <w:ilvl w:val="1"/>
          <w:numId w:val="22"/>
        </w:numPr>
        <w:rPr>
          <w:rFonts w:ascii="Aptos Light" w:hAnsi="Aptos Light"/>
          <w:sz w:val="21"/>
          <w:szCs w:val="21"/>
          <w:lang w:val="en-GB"/>
        </w:rPr>
      </w:pPr>
      <w:r w:rsidRPr="00922BB5">
        <w:rPr>
          <w:rFonts w:ascii="Aptos Light" w:hAnsi="Aptos Light"/>
          <w:sz w:val="21"/>
          <w:szCs w:val="21"/>
          <w:lang w:val="en-GB"/>
        </w:rPr>
        <w:t xml:space="preserve">Language [mandatory </w:t>
      </w:r>
      <w:r w:rsidRPr="00922BB5">
        <w:rPr>
          <w:rFonts w:ascii="Aptos Light" w:hAnsi="Aptos Light"/>
          <w:sz w:val="21"/>
          <w:szCs w:val="21"/>
        </w:rPr>
        <w:t>ﬁ</w:t>
      </w:r>
      <w:r w:rsidRPr="00922BB5">
        <w:rPr>
          <w:rFonts w:ascii="Aptos Light" w:hAnsi="Aptos Light"/>
          <w:sz w:val="21"/>
          <w:szCs w:val="21"/>
          <w:lang w:val="en-GB"/>
        </w:rPr>
        <w:t>eld]: the library enters the language of the article here.</w:t>
      </w:r>
    </w:p>
    <w:p w14:paraId="27E0C915" w14:textId="77777777" w:rsidR="00922BB5" w:rsidRPr="00922BB5" w:rsidRDefault="00922BB5" w:rsidP="00922BB5">
      <w:pPr>
        <w:pStyle w:val="Listenabsatz"/>
        <w:numPr>
          <w:ilvl w:val="1"/>
          <w:numId w:val="22"/>
        </w:numPr>
        <w:rPr>
          <w:rFonts w:ascii="Aptos Light" w:hAnsi="Aptos Light"/>
          <w:sz w:val="21"/>
          <w:szCs w:val="21"/>
          <w:lang w:val="en-GB"/>
        </w:rPr>
      </w:pPr>
      <w:r w:rsidRPr="00922BB5">
        <w:rPr>
          <w:rFonts w:ascii="Aptos Light" w:hAnsi="Aptos Light"/>
          <w:sz w:val="21"/>
          <w:szCs w:val="21"/>
          <w:lang w:val="en-GB"/>
        </w:rPr>
        <w:t xml:space="preserve">Publication series: this </w:t>
      </w:r>
      <w:r w:rsidRPr="00922BB5">
        <w:rPr>
          <w:rFonts w:ascii="Aptos Light" w:hAnsi="Aptos Light"/>
          <w:sz w:val="21"/>
          <w:szCs w:val="21"/>
        </w:rPr>
        <w:t>ﬁ</w:t>
      </w:r>
      <w:r w:rsidRPr="00922BB5">
        <w:rPr>
          <w:rFonts w:ascii="Aptos Light" w:hAnsi="Aptos Light"/>
          <w:sz w:val="21"/>
          <w:szCs w:val="21"/>
          <w:lang w:val="en-GB"/>
        </w:rPr>
        <w:t xml:space="preserve">eld usually remains empty, unless the </w:t>
      </w:r>
      <w:r w:rsidRPr="00922BB5">
        <w:rPr>
          <w:rFonts w:ascii="Aptos Light" w:hAnsi="Aptos Light"/>
          <w:sz w:val="21"/>
          <w:szCs w:val="21"/>
        </w:rPr>
        <w:t>ﬁ</w:t>
      </w:r>
      <w:r w:rsidRPr="00922BB5">
        <w:rPr>
          <w:rFonts w:ascii="Aptos Light" w:hAnsi="Aptos Light"/>
          <w:sz w:val="21"/>
          <w:szCs w:val="21"/>
          <w:lang w:val="en-GB"/>
        </w:rPr>
        <w:t>rst publication was in one of the DIT Diamond Open Access journals such as the "</w:t>
      </w:r>
      <w:r w:rsidRPr="00922BB5">
        <w:rPr>
          <w:rFonts w:ascii="Aptos Light" w:hAnsi="Aptos Light"/>
          <w:i/>
          <w:sz w:val="21"/>
          <w:szCs w:val="21"/>
          <w:lang w:val="en-GB"/>
        </w:rPr>
        <w:t>Journal of Applied Interdisciplinary Research</w:t>
      </w:r>
      <w:r w:rsidRPr="00922BB5">
        <w:rPr>
          <w:rFonts w:ascii="Aptos Light" w:hAnsi="Aptos Light"/>
          <w:sz w:val="21"/>
          <w:szCs w:val="21"/>
          <w:lang w:val="en-GB"/>
        </w:rPr>
        <w:t>" or the "</w:t>
      </w:r>
      <w:r w:rsidRPr="00922BB5">
        <w:rPr>
          <w:rFonts w:ascii="Aptos Light" w:hAnsi="Aptos Light"/>
          <w:i/>
          <w:sz w:val="21"/>
          <w:szCs w:val="21"/>
          <w:lang w:val="en-GB"/>
        </w:rPr>
        <w:t>Bavarian Journal of Applied Sciences</w:t>
      </w:r>
      <w:r w:rsidRPr="00922BB5">
        <w:rPr>
          <w:rFonts w:ascii="Aptos Light" w:hAnsi="Aptos Light"/>
          <w:sz w:val="21"/>
          <w:szCs w:val="21"/>
          <w:lang w:val="en-GB"/>
        </w:rPr>
        <w:t>"</w:t>
      </w:r>
    </w:p>
    <w:p w14:paraId="758F01EB" w14:textId="074F1816" w:rsidR="00922BB5" w:rsidRPr="00922BB5" w:rsidRDefault="00922BB5" w:rsidP="00C90611">
      <w:pPr>
        <w:pStyle w:val="Listenabsatz"/>
        <w:numPr>
          <w:ilvl w:val="0"/>
          <w:numId w:val="22"/>
        </w:numPr>
        <w:rPr>
          <w:rFonts w:ascii="Aptos Light" w:hAnsi="Aptos Light"/>
          <w:sz w:val="21"/>
          <w:szCs w:val="21"/>
          <w:lang w:val="en-GB"/>
        </w:rPr>
      </w:pPr>
      <w:r w:rsidRPr="00922BB5">
        <w:rPr>
          <w:rFonts w:ascii="Aptos Light" w:hAnsi="Aptos Light"/>
          <w:b/>
          <w:bCs/>
          <w:sz w:val="21"/>
          <w:szCs w:val="21"/>
          <w:lang w:val="en-GB"/>
        </w:rPr>
        <w:t>Check:</w:t>
      </w:r>
      <w:r w:rsidRPr="00922BB5">
        <w:rPr>
          <w:rFonts w:ascii="Aptos Light" w:hAnsi="Aptos Light"/>
          <w:sz w:val="21"/>
          <w:szCs w:val="21"/>
          <w:lang w:val="en-GB"/>
        </w:rPr>
        <w:t xml:space="preserve"> you will carry out a </w:t>
      </w:r>
      <w:r w:rsidRPr="00922BB5">
        <w:rPr>
          <w:rFonts w:ascii="Aptos Light" w:hAnsi="Aptos Light"/>
          <w:sz w:val="21"/>
          <w:szCs w:val="21"/>
        </w:rPr>
        <w:t>ﬁ</w:t>
      </w:r>
      <w:r w:rsidRPr="00922BB5">
        <w:rPr>
          <w:rFonts w:ascii="Aptos Light" w:hAnsi="Aptos Light"/>
          <w:sz w:val="21"/>
          <w:szCs w:val="21"/>
          <w:lang w:val="en-GB"/>
        </w:rPr>
        <w:t xml:space="preserve">nal check on the </w:t>
      </w:r>
      <w:r w:rsidRPr="00922BB5">
        <w:rPr>
          <w:rFonts w:ascii="Aptos Light" w:hAnsi="Aptos Light"/>
          <w:sz w:val="21"/>
          <w:szCs w:val="21"/>
        </w:rPr>
        <w:t>ﬁ</w:t>
      </w:r>
      <w:r w:rsidRPr="00922BB5">
        <w:rPr>
          <w:rFonts w:ascii="Aptos Light" w:hAnsi="Aptos Light"/>
          <w:sz w:val="21"/>
          <w:szCs w:val="21"/>
          <w:lang w:val="en-GB"/>
        </w:rPr>
        <w:t xml:space="preserve">rst publication to be released as part of the secondary publication order, and give the library the go-ahead to republish it. The library will then release this article and make it irrevocably accessible worldwide free of charge in digital format. For all other publications in your publication list, you can choose whether to carry out a </w:t>
      </w:r>
      <w:r w:rsidRPr="00922BB5">
        <w:rPr>
          <w:rFonts w:ascii="Aptos Light" w:hAnsi="Aptos Light"/>
          <w:sz w:val="21"/>
          <w:szCs w:val="21"/>
        </w:rPr>
        <w:t>ﬁ</w:t>
      </w:r>
      <w:r w:rsidRPr="00922BB5">
        <w:rPr>
          <w:rFonts w:ascii="Aptos Light" w:hAnsi="Aptos Light"/>
          <w:sz w:val="21"/>
          <w:szCs w:val="21"/>
          <w:lang w:val="en-GB"/>
        </w:rPr>
        <w:t>nal check again or allow the library to take over all steps independently.</w:t>
      </w:r>
    </w:p>
    <w:p w14:paraId="0A4985AB" w14:textId="77777777" w:rsidR="00922BB5" w:rsidRPr="00922BB5" w:rsidRDefault="00922BB5" w:rsidP="00C90611">
      <w:pPr>
        <w:pStyle w:val="Listenabsatz"/>
        <w:numPr>
          <w:ilvl w:val="0"/>
          <w:numId w:val="22"/>
        </w:numPr>
        <w:rPr>
          <w:rFonts w:ascii="Aptos Light" w:hAnsi="Aptos Light"/>
          <w:sz w:val="21"/>
          <w:szCs w:val="21"/>
          <w:lang w:val="en-GB"/>
        </w:rPr>
      </w:pPr>
      <w:r w:rsidRPr="00922BB5">
        <w:rPr>
          <w:rFonts w:ascii="Aptos Light" w:hAnsi="Aptos Light"/>
          <w:b/>
          <w:bCs/>
          <w:sz w:val="21"/>
          <w:szCs w:val="21"/>
          <w:lang w:val="en-GB"/>
        </w:rPr>
        <w:t>Publication:</w:t>
      </w:r>
      <w:r w:rsidRPr="00922BB5">
        <w:rPr>
          <w:rFonts w:ascii="Aptos Light" w:hAnsi="Aptos Light"/>
          <w:sz w:val="21"/>
          <w:szCs w:val="21"/>
          <w:lang w:val="en-GB"/>
        </w:rPr>
        <w:t xml:space="preserve"> the library publishes the article. The article is thus freely accessible online, available worldwide, and permanently archived. It can also be searched via library catalogues and search engines. As a rule, the publication can no longer be changed or deleted.</w:t>
      </w:r>
    </w:p>
    <w:p w14:paraId="47D117A4" w14:textId="77777777" w:rsidR="00C90611" w:rsidRPr="00482537" w:rsidRDefault="00C90611" w:rsidP="00C90611">
      <w:pPr>
        <w:rPr>
          <w:lang w:val="en-GB"/>
        </w:rPr>
      </w:pPr>
    </w:p>
    <w:p w14:paraId="3B84C3FF" w14:textId="092A744D" w:rsidR="00C90611" w:rsidRPr="00C90611" w:rsidRDefault="00C90611" w:rsidP="00C90611">
      <w:pPr>
        <w:pStyle w:val="berschrift2"/>
        <w:spacing w:after="240"/>
        <w:rPr>
          <w:rFonts w:ascii="Aptos Light" w:hAnsi="Aptos Light"/>
          <w:color w:val="0F4761" w:themeColor="accent1" w:themeShade="BF"/>
          <w:sz w:val="30"/>
          <w:szCs w:val="30"/>
          <w:lang w:val="en-GB"/>
        </w:rPr>
      </w:pPr>
      <w:r w:rsidRPr="00C90611">
        <w:rPr>
          <w:rFonts w:ascii="Aptos Light" w:hAnsi="Aptos Light"/>
          <w:color w:val="0F4761" w:themeColor="accent1" w:themeShade="BF"/>
          <w:sz w:val="30"/>
          <w:szCs w:val="30"/>
          <w:lang w:val="en-GB"/>
        </w:rPr>
        <w:t>Who should I contact if I have any questions?</w:t>
      </w:r>
    </w:p>
    <w:p w14:paraId="6F5FEA2C" w14:textId="5CB03856" w:rsidR="00C90611" w:rsidRPr="00174064" w:rsidRDefault="00174064" w:rsidP="00174064">
      <w:pPr>
        <w:rPr>
          <w:rFonts w:ascii="Aptos Light" w:hAnsi="Aptos Light"/>
          <w:sz w:val="21"/>
          <w:szCs w:val="21"/>
          <w:lang w:val="en-GB"/>
        </w:rPr>
      </w:pPr>
      <w:r w:rsidRPr="00174064">
        <w:rPr>
          <w:rFonts w:ascii="Aptos Light" w:hAnsi="Aptos Light"/>
          <w:sz w:val="21"/>
          <w:szCs w:val="21"/>
          <w:lang w:val="en-GB"/>
        </w:rPr>
        <w:t>Deggendorf Institute of Technology</w:t>
      </w:r>
      <w:r>
        <w:rPr>
          <w:rFonts w:ascii="Aptos Light" w:hAnsi="Aptos Light"/>
          <w:sz w:val="21"/>
          <w:szCs w:val="21"/>
          <w:lang w:val="en-GB"/>
        </w:rPr>
        <w:br/>
      </w:r>
      <w:r w:rsidRPr="00174064">
        <w:rPr>
          <w:rFonts w:ascii="Aptos Light" w:hAnsi="Aptos Light"/>
          <w:sz w:val="21"/>
          <w:szCs w:val="21"/>
          <w:lang w:val="en-GB"/>
        </w:rPr>
        <w:t>Library, Ms Ana Munandar and Mr Markus Putnings</w:t>
      </w:r>
    </w:p>
    <w:p w14:paraId="4DA78056" w14:textId="45C2D578" w:rsidR="00C90611" w:rsidRPr="00C90611" w:rsidRDefault="00C90611" w:rsidP="00C90611">
      <w:pPr>
        <w:rPr>
          <w:rFonts w:ascii="Aptos Light" w:hAnsi="Aptos Light"/>
          <w:sz w:val="21"/>
          <w:szCs w:val="21"/>
          <w:lang w:val="en-GB"/>
        </w:rPr>
      </w:pPr>
      <w:r w:rsidRPr="00C90611">
        <w:rPr>
          <w:rFonts w:ascii="Aptos Light" w:hAnsi="Aptos Light"/>
          <w:sz w:val="21"/>
          <w:szCs w:val="21"/>
          <w:lang w:val="en-GB"/>
        </w:rPr>
        <w:t>Tel.: +49 991 3615-700</w:t>
      </w:r>
      <w:r w:rsidRPr="00C90611">
        <w:rPr>
          <w:rFonts w:ascii="Aptos Light" w:hAnsi="Aptos Light"/>
          <w:sz w:val="21"/>
          <w:szCs w:val="21"/>
          <w:lang w:val="en-GB"/>
        </w:rPr>
        <w:br/>
        <w:t>E</w:t>
      </w:r>
      <w:r w:rsidR="00174064">
        <w:rPr>
          <w:rFonts w:ascii="Aptos Light" w:hAnsi="Aptos Light"/>
          <w:sz w:val="21"/>
          <w:szCs w:val="21"/>
          <w:lang w:val="en-GB"/>
        </w:rPr>
        <w:t>m</w:t>
      </w:r>
      <w:r w:rsidRPr="00C90611">
        <w:rPr>
          <w:rFonts w:ascii="Aptos Light" w:hAnsi="Aptos Light"/>
          <w:sz w:val="21"/>
          <w:szCs w:val="21"/>
          <w:lang w:val="en-GB"/>
        </w:rPr>
        <w:t>ail: bib-open-access[at]th-deg.de</w:t>
      </w:r>
    </w:p>
    <w:p w14:paraId="2DF341E1" w14:textId="534C86AA" w:rsidR="00C90611" w:rsidRPr="00174064" w:rsidRDefault="00174064" w:rsidP="00C90611">
      <w:pPr>
        <w:rPr>
          <w:rFonts w:ascii="Aptos Light" w:hAnsi="Aptos Light"/>
          <w:sz w:val="21"/>
          <w:szCs w:val="21"/>
          <w:lang w:val="en-GB"/>
        </w:rPr>
      </w:pPr>
      <w:r w:rsidRPr="00174064">
        <w:rPr>
          <w:rFonts w:ascii="Aptos Light" w:hAnsi="Aptos Light"/>
          <w:i/>
          <w:iCs/>
          <w:sz w:val="21"/>
          <w:szCs w:val="21"/>
          <w:lang w:val="en-GB"/>
        </w:rPr>
        <w:t>Postal address</w:t>
      </w:r>
      <w:r w:rsidR="00C90611" w:rsidRPr="00174064">
        <w:rPr>
          <w:rFonts w:ascii="Aptos Light" w:hAnsi="Aptos Light"/>
          <w:i/>
          <w:iCs/>
          <w:sz w:val="21"/>
          <w:szCs w:val="21"/>
          <w:lang w:val="en-GB"/>
        </w:rPr>
        <w:t>:</w:t>
      </w:r>
      <w:r w:rsidR="00C90611" w:rsidRPr="00174064">
        <w:rPr>
          <w:rFonts w:ascii="Aptos Light" w:hAnsi="Aptos Light"/>
          <w:i/>
          <w:iCs/>
          <w:sz w:val="21"/>
          <w:szCs w:val="21"/>
          <w:lang w:val="en-GB"/>
        </w:rPr>
        <w:tab/>
      </w:r>
      <w:r w:rsidR="00C90611" w:rsidRPr="00174064">
        <w:rPr>
          <w:rFonts w:ascii="Aptos Light" w:hAnsi="Aptos Light"/>
          <w:sz w:val="21"/>
          <w:szCs w:val="21"/>
          <w:lang w:val="en-GB"/>
        </w:rPr>
        <w:tab/>
      </w:r>
      <w:r w:rsidR="00C90611" w:rsidRPr="00174064">
        <w:rPr>
          <w:rFonts w:ascii="Aptos Light" w:hAnsi="Aptos Light"/>
          <w:sz w:val="21"/>
          <w:szCs w:val="21"/>
          <w:lang w:val="en-GB"/>
        </w:rPr>
        <w:tab/>
      </w:r>
      <w:r w:rsidR="00C90611" w:rsidRPr="00174064">
        <w:rPr>
          <w:rFonts w:ascii="Aptos Light" w:hAnsi="Aptos Light"/>
          <w:sz w:val="21"/>
          <w:szCs w:val="21"/>
          <w:lang w:val="en-GB"/>
        </w:rPr>
        <w:tab/>
      </w:r>
      <w:r w:rsidR="00C90611" w:rsidRPr="00174064">
        <w:rPr>
          <w:rFonts w:ascii="Aptos Light" w:hAnsi="Aptos Light"/>
          <w:sz w:val="21"/>
          <w:szCs w:val="21"/>
          <w:lang w:val="en-GB"/>
        </w:rPr>
        <w:tab/>
      </w:r>
      <w:r w:rsidRPr="00174064">
        <w:rPr>
          <w:rFonts w:ascii="Aptos Light" w:hAnsi="Aptos Light"/>
          <w:i/>
          <w:iCs/>
          <w:sz w:val="21"/>
          <w:szCs w:val="21"/>
          <w:lang w:val="en-GB"/>
        </w:rPr>
        <w:t>Street address</w:t>
      </w:r>
      <w:r w:rsidR="00C90611" w:rsidRPr="00174064">
        <w:rPr>
          <w:rFonts w:ascii="Aptos Light" w:hAnsi="Aptos Light"/>
          <w:i/>
          <w:iCs/>
          <w:sz w:val="21"/>
          <w:szCs w:val="21"/>
          <w:lang w:val="en-GB"/>
        </w:rPr>
        <w:t>:</w:t>
      </w:r>
    </w:p>
    <w:p w14:paraId="68331806" w14:textId="03A20900" w:rsidR="00C90611" w:rsidRPr="00174064" w:rsidRDefault="00174064" w:rsidP="00C90611">
      <w:pPr>
        <w:rPr>
          <w:rFonts w:ascii="Aptos Light" w:hAnsi="Aptos Light"/>
          <w:sz w:val="21"/>
          <w:szCs w:val="21"/>
          <w:lang w:val="en-GB"/>
        </w:rPr>
      </w:pPr>
      <w:r w:rsidRPr="00174064">
        <w:rPr>
          <w:rFonts w:ascii="Aptos Light" w:hAnsi="Aptos Light"/>
          <w:sz w:val="21"/>
          <w:szCs w:val="21"/>
          <w:lang w:val="en-GB"/>
        </w:rPr>
        <w:t>Deggendorf Institute of Technology</w:t>
      </w:r>
      <w:r w:rsidR="00C90611" w:rsidRPr="00174064">
        <w:rPr>
          <w:rFonts w:ascii="Aptos Light" w:hAnsi="Aptos Light"/>
          <w:sz w:val="21"/>
          <w:szCs w:val="21"/>
          <w:lang w:val="en-GB"/>
        </w:rPr>
        <w:tab/>
      </w:r>
      <w:r w:rsidR="00C90611" w:rsidRPr="00174064">
        <w:rPr>
          <w:rFonts w:ascii="Aptos Light" w:hAnsi="Aptos Light"/>
          <w:sz w:val="21"/>
          <w:szCs w:val="21"/>
          <w:lang w:val="en-GB"/>
        </w:rPr>
        <w:tab/>
      </w:r>
      <w:r w:rsidRPr="00174064">
        <w:rPr>
          <w:rFonts w:ascii="Aptos Light" w:hAnsi="Aptos Light"/>
          <w:sz w:val="21"/>
          <w:szCs w:val="21"/>
          <w:lang w:val="en-GB"/>
        </w:rPr>
        <w:t>Deggendorf Institute of Technology</w:t>
      </w:r>
      <w:r w:rsidR="00C90611" w:rsidRPr="00174064">
        <w:rPr>
          <w:rFonts w:ascii="Aptos Light" w:hAnsi="Aptos Light"/>
          <w:sz w:val="21"/>
          <w:szCs w:val="21"/>
          <w:lang w:val="en-GB"/>
        </w:rPr>
        <w:br/>
      </w:r>
      <w:r w:rsidRPr="00174064">
        <w:rPr>
          <w:rFonts w:ascii="Aptos Light" w:hAnsi="Aptos Light"/>
          <w:sz w:val="21"/>
          <w:szCs w:val="21"/>
          <w:lang w:val="en-GB"/>
        </w:rPr>
        <w:t>Library</w:t>
      </w:r>
      <w:r w:rsidR="00C90611" w:rsidRPr="00174064">
        <w:rPr>
          <w:rFonts w:ascii="Aptos Light" w:hAnsi="Aptos Light"/>
          <w:sz w:val="21"/>
          <w:szCs w:val="21"/>
          <w:lang w:val="en-GB"/>
        </w:rPr>
        <w:tab/>
      </w:r>
      <w:r w:rsidR="00C90611" w:rsidRPr="00174064">
        <w:rPr>
          <w:rFonts w:ascii="Aptos Light" w:hAnsi="Aptos Light"/>
          <w:sz w:val="21"/>
          <w:szCs w:val="21"/>
          <w:lang w:val="en-GB"/>
        </w:rPr>
        <w:tab/>
      </w:r>
      <w:r w:rsidR="00C90611" w:rsidRPr="00174064">
        <w:rPr>
          <w:rFonts w:ascii="Aptos Light" w:hAnsi="Aptos Light"/>
          <w:sz w:val="21"/>
          <w:szCs w:val="21"/>
          <w:lang w:val="en-GB"/>
        </w:rPr>
        <w:tab/>
      </w:r>
      <w:r w:rsidR="00C90611" w:rsidRPr="00174064">
        <w:rPr>
          <w:rFonts w:ascii="Aptos Light" w:hAnsi="Aptos Light"/>
          <w:sz w:val="21"/>
          <w:szCs w:val="21"/>
          <w:lang w:val="en-GB"/>
        </w:rPr>
        <w:tab/>
      </w:r>
      <w:r w:rsidR="00C90611" w:rsidRPr="00174064">
        <w:rPr>
          <w:rFonts w:ascii="Aptos Light" w:hAnsi="Aptos Light"/>
          <w:sz w:val="21"/>
          <w:szCs w:val="21"/>
          <w:lang w:val="en-GB"/>
        </w:rPr>
        <w:tab/>
      </w:r>
      <w:r>
        <w:rPr>
          <w:rFonts w:ascii="Aptos Light" w:hAnsi="Aptos Light"/>
          <w:sz w:val="21"/>
          <w:szCs w:val="21"/>
          <w:lang w:val="en-GB"/>
        </w:rPr>
        <w:tab/>
        <w:t>Library</w:t>
      </w:r>
      <w:r w:rsidR="00C90611" w:rsidRPr="00174064">
        <w:rPr>
          <w:rFonts w:ascii="Aptos Light" w:hAnsi="Aptos Light"/>
          <w:sz w:val="21"/>
          <w:szCs w:val="21"/>
          <w:lang w:val="en-GB"/>
        </w:rPr>
        <w:br/>
      </w:r>
      <w:r w:rsidRPr="00174064">
        <w:rPr>
          <w:rFonts w:ascii="Aptos Light" w:hAnsi="Aptos Light"/>
          <w:sz w:val="21"/>
          <w:szCs w:val="21"/>
          <w:lang w:val="en-GB"/>
        </w:rPr>
        <w:t>PO Box</w:t>
      </w:r>
      <w:r w:rsidR="00C90611" w:rsidRPr="00174064">
        <w:rPr>
          <w:rFonts w:ascii="Aptos Light" w:hAnsi="Aptos Light"/>
          <w:sz w:val="21"/>
          <w:szCs w:val="21"/>
          <w:lang w:val="en-GB"/>
        </w:rPr>
        <w:t xml:space="preserve"> 13 20</w:t>
      </w:r>
      <w:r w:rsidR="00C90611" w:rsidRPr="00174064">
        <w:rPr>
          <w:rFonts w:ascii="Aptos Light" w:hAnsi="Aptos Light"/>
          <w:sz w:val="21"/>
          <w:szCs w:val="21"/>
          <w:lang w:val="en-GB"/>
        </w:rPr>
        <w:tab/>
      </w:r>
      <w:r w:rsidR="00C90611" w:rsidRPr="00174064">
        <w:rPr>
          <w:rFonts w:ascii="Aptos Light" w:hAnsi="Aptos Light"/>
          <w:sz w:val="21"/>
          <w:szCs w:val="21"/>
          <w:lang w:val="en-GB"/>
        </w:rPr>
        <w:tab/>
      </w:r>
      <w:r w:rsidR="00C90611" w:rsidRPr="00174064">
        <w:rPr>
          <w:rFonts w:ascii="Aptos Light" w:hAnsi="Aptos Light"/>
          <w:sz w:val="21"/>
          <w:szCs w:val="21"/>
          <w:lang w:val="en-GB"/>
        </w:rPr>
        <w:tab/>
      </w:r>
      <w:r w:rsidR="00C90611" w:rsidRPr="00174064">
        <w:rPr>
          <w:rFonts w:ascii="Aptos Light" w:hAnsi="Aptos Light"/>
          <w:sz w:val="21"/>
          <w:szCs w:val="21"/>
          <w:lang w:val="en-GB"/>
        </w:rPr>
        <w:tab/>
      </w:r>
      <w:r w:rsidR="00C90611" w:rsidRPr="00174064">
        <w:rPr>
          <w:rFonts w:ascii="Aptos Light" w:hAnsi="Aptos Light"/>
          <w:sz w:val="21"/>
          <w:szCs w:val="21"/>
          <w:lang w:val="en-GB"/>
        </w:rPr>
        <w:tab/>
        <w:t>Dieter-Görlitz-Platz 1</w:t>
      </w:r>
      <w:r w:rsidR="00C90611" w:rsidRPr="00174064">
        <w:rPr>
          <w:rFonts w:ascii="Aptos Light" w:hAnsi="Aptos Light"/>
          <w:sz w:val="21"/>
          <w:szCs w:val="21"/>
          <w:lang w:val="en-GB"/>
        </w:rPr>
        <w:br/>
        <w:t>94453 Deggendorf</w:t>
      </w:r>
      <w:r w:rsidR="00C90611" w:rsidRPr="00174064">
        <w:rPr>
          <w:rFonts w:ascii="Aptos Light" w:hAnsi="Aptos Light"/>
          <w:sz w:val="21"/>
          <w:szCs w:val="21"/>
          <w:lang w:val="en-GB"/>
        </w:rPr>
        <w:tab/>
      </w:r>
      <w:r w:rsidR="00C90611" w:rsidRPr="00174064">
        <w:rPr>
          <w:rFonts w:ascii="Aptos Light" w:hAnsi="Aptos Light"/>
          <w:sz w:val="21"/>
          <w:szCs w:val="21"/>
          <w:lang w:val="en-GB"/>
        </w:rPr>
        <w:tab/>
      </w:r>
      <w:r w:rsidR="00C90611" w:rsidRPr="00174064">
        <w:rPr>
          <w:rFonts w:ascii="Aptos Light" w:hAnsi="Aptos Light"/>
          <w:sz w:val="21"/>
          <w:szCs w:val="21"/>
          <w:lang w:val="en-GB"/>
        </w:rPr>
        <w:tab/>
      </w:r>
      <w:r w:rsidR="00C90611" w:rsidRPr="00174064">
        <w:rPr>
          <w:rFonts w:ascii="Aptos Light" w:hAnsi="Aptos Light"/>
          <w:sz w:val="21"/>
          <w:szCs w:val="21"/>
          <w:lang w:val="en-GB"/>
        </w:rPr>
        <w:tab/>
        <w:t>94469 Deggendorf</w:t>
      </w:r>
    </w:p>
    <w:p w14:paraId="4EAF5F22" w14:textId="77777777" w:rsidR="00C90611" w:rsidRPr="00174064" w:rsidRDefault="00C90611" w:rsidP="00C90611">
      <w:pPr>
        <w:rPr>
          <w:rFonts w:ascii="Aptos Light" w:hAnsi="Aptos Light"/>
          <w:sz w:val="21"/>
          <w:szCs w:val="21"/>
          <w:lang w:val="en-GB"/>
        </w:rPr>
      </w:pPr>
    </w:p>
    <w:p w14:paraId="4D8747E6" w14:textId="77777777" w:rsidR="00851C71" w:rsidRPr="00174064" w:rsidRDefault="00851C71" w:rsidP="001E2045">
      <w:pPr>
        <w:rPr>
          <w:lang w:val="en-GB"/>
        </w:rPr>
      </w:pPr>
    </w:p>
    <w:sectPr w:rsidR="00851C71" w:rsidRPr="00174064" w:rsidSect="00B22A49">
      <w:pgSz w:w="11906" w:h="16838"/>
      <w:pgMar w:top="1276"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7A82F" w14:textId="77777777" w:rsidR="00553577" w:rsidRDefault="00553577" w:rsidP="000F5FE4">
      <w:pPr>
        <w:spacing w:after="0" w:line="240" w:lineRule="auto"/>
      </w:pPr>
      <w:r>
        <w:separator/>
      </w:r>
    </w:p>
  </w:endnote>
  <w:endnote w:type="continuationSeparator" w:id="0">
    <w:p w14:paraId="567346A0" w14:textId="77777777" w:rsidR="00553577" w:rsidRDefault="00553577" w:rsidP="000F5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Light">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D2924" w14:textId="77777777" w:rsidR="00553577" w:rsidRDefault="00553577" w:rsidP="000F5FE4">
      <w:pPr>
        <w:spacing w:after="0" w:line="240" w:lineRule="auto"/>
      </w:pPr>
      <w:r>
        <w:separator/>
      </w:r>
    </w:p>
  </w:footnote>
  <w:footnote w:type="continuationSeparator" w:id="0">
    <w:p w14:paraId="18062AD6" w14:textId="77777777" w:rsidR="00553577" w:rsidRDefault="00553577" w:rsidP="000F5FE4">
      <w:pPr>
        <w:spacing w:after="0" w:line="240" w:lineRule="auto"/>
      </w:pPr>
      <w:r>
        <w:continuationSeparator/>
      </w:r>
    </w:p>
  </w:footnote>
  <w:footnote w:id="1">
    <w:p w14:paraId="271C013F" w14:textId="3728B289" w:rsidR="00292ADB" w:rsidRPr="00F42D6D" w:rsidRDefault="00292ADB">
      <w:pPr>
        <w:pStyle w:val="Funotentext"/>
        <w:rPr>
          <w:sz w:val="18"/>
          <w:szCs w:val="18"/>
        </w:rPr>
      </w:pPr>
      <w:r w:rsidRPr="00F42D6D">
        <w:rPr>
          <w:rStyle w:val="Funotenzeichen"/>
          <w:sz w:val="18"/>
          <w:szCs w:val="18"/>
        </w:rPr>
        <w:footnoteRef/>
      </w:r>
      <w:r w:rsidRPr="00F42D6D">
        <w:rPr>
          <w:sz w:val="18"/>
          <w:szCs w:val="18"/>
        </w:rPr>
        <w:t xml:space="preserve"> Ihre persönlichen Daten werden für eventuelle Rückfragen benötigt.</w:t>
      </w:r>
    </w:p>
  </w:footnote>
  <w:footnote w:id="2">
    <w:p w14:paraId="3C4867A7" w14:textId="07BB0AD2" w:rsidR="00292ADB" w:rsidRPr="00F42D6D" w:rsidRDefault="00292ADB">
      <w:pPr>
        <w:pStyle w:val="Funotentext"/>
        <w:rPr>
          <w:sz w:val="18"/>
          <w:szCs w:val="18"/>
        </w:rPr>
      </w:pPr>
      <w:r w:rsidRPr="00F42D6D">
        <w:rPr>
          <w:rStyle w:val="Funotenzeichen"/>
          <w:sz w:val="18"/>
          <w:szCs w:val="18"/>
        </w:rPr>
        <w:footnoteRef/>
      </w:r>
      <w:r w:rsidRPr="00F42D6D">
        <w:rPr>
          <w:sz w:val="18"/>
          <w:szCs w:val="18"/>
        </w:rPr>
        <w:t xml:space="preserve"> https://opus4.kobv.de/opus4-thd/layouts/opus4/pdf/Rechtliche_Hinweise_und_Einraeumung_des_Nutzungsrechts_OPUS_THD.pdf</w:t>
      </w:r>
    </w:p>
  </w:footnote>
  <w:footnote w:id="3">
    <w:p w14:paraId="5C8DFD6D" w14:textId="1C8BD99B" w:rsidR="00F42D6D" w:rsidRPr="00F42D6D" w:rsidRDefault="00F42D6D">
      <w:pPr>
        <w:pStyle w:val="Funotentext"/>
        <w:rPr>
          <w:lang w:val="en-GB"/>
        </w:rPr>
      </w:pPr>
      <w:r w:rsidRPr="00F42D6D">
        <w:rPr>
          <w:rStyle w:val="Funotenzeichen"/>
          <w:sz w:val="18"/>
          <w:szCs w:val="18"/>
        </w:rPr>
        <w:footnoteRef/>
      </w:r>
      <w:r w:rsidRPr="00F42D6D">
        <w:rPr>
          <w:sz w:val="18"/>
          <w:szCs w:val="18"/>
          <w:lang w:val="en-GB"/>
        </w:rPr>
        <w:t xml:space="preserve"> Bspw. </w:t>
      </w:r>
      <w:r>
        <w:rPr>
          <w:sz w:val="18"/>
          <w:szCs w:val="18"/>
          <w:lang w:val="en-GB"/>
        </w:rPr>
        <w:t xml:space="preserve">schreiben viele Verlage das </w:t>
      </w:r>
      <w:r w:rsidRPr="00F42D6D">
        <w:rPr>
          <w:sz w:val="18"/>
          <w:szCs w:val="18"/>
          <w:lang w:val="en-GB"/>
        </w:rPr>
        <w:t xml:space="preserve">Einfügen </w:t>
      </w:r>
      <w:r w:rsidR="00B11EC1">
        <w:rPr>
          <w:sz w:val="18"/>
          <w:szCs w:val="18"/>
          <w:lang w:val="en-GB"/>
        </w:rPr>
        <w:t>einer</w:t>
      </w:r>
      <w:r w:rsidRPr="00F42D6D">
        <w:rPr>
          <w:sz w:val="18"/>
          <w:szCs w:val="18"/>
          <w:lang w:val="en-GB"/>
        </w:rPr>
        <w:t xml:space="preserve"> Referenz “This is the peer reviewed version of the following article: [FULL CITE], which has been published in final form at [Link to final article using the DOI]”</w:t>
      </w:r>
      <w:r>
        <w:rPr>
          <w:sz w:val="18"/>
          <w:szCs w:val="18"/>
          <w:lang w:val="en-GB"/>
        </w:rPr>
        <w:t xml:space="preserve"> vor.</w:t>
      </w:r>
    </w:p>
  </w:footnote>
  <w:footnote w:id="4">
    <w:p w14:paraId="21EDE7E5" w14:textId="7938902E" w:rsidR="00BC6CE5" w:rsidRPr="00BC6CE5" w:rsidRDefault="00BC6CE5">
      <w:pPr>
        <w:pStyle w:val="Funotentext"/>
        <w:rPr>
          <w:lang w:val="en-GB"/>
        </w:rPr>
      </w:pPr>
      <w:r>
        <w:rPr>
          <w:rStyle w:val="Funotenzeichen"/>
        </w:rPr>
        <w:footnoteRef/>
      </w:r>
      <w:r w:rsidRPr="00BC6CE5">
        <w:rPr>
          <w:lang w:val="en-GB"/>
        </w:rPr>
        <w:t xml:space="preserve"> </w:t>
      </w:r>
      <w:r w:rsidRPr="00BC6CE5">
        <w:rPr>
          <w:sz w:val="18"/>
          <w:szCs w:val="18"/>
          <w:lang w:val="en-GB"/>
        </w:rPr>
        <w:t>https://openpolicyfinder.jisc.ac.uk/.</w:t>
      </w:r>
    </w:p>
  </w:footnote>
  <w:footnote w:id="5">
    <w:p w14:paraId="698CB30C" w14:textId="41861975" w:rsidR="00562E32" w:rsidRPr="001E2045" w:rsidRDefault="00562E32" w:rsidP="00562E32">
      <w:pPr>
        <w:pStyle w:val="Funotentext"/>
        <w:rPr>
          <w:sz w:val="18"/>
          <w:szCs w:val="18"/>
          <w:lang w:val="en-GB"/>
        </w:rPr>
      </w:pPr>
      <w:r w:rsidRPr="001E2045">
        <w:rPr>
          <w:rStyle w:val="Funotenzeichen"/>
          <w:sz w:val="18"/>
          <w:szCs w:val="18"/>
        </w:rPr>
        <w:footnoteRef/>
      </w:r>
      <w:r w:rsidRPr="001E2045">
        <w:rPr>
          <w:sz w:val="18"/>
          <w:szCs w:val="18"/>
          <w:lang w:val="en-GB"/>
        </w:rPr>
        <w:t xml:space="preserve"> Your personal data is required for possible queries.</w:t>
      </w:r>
    </w:p>
  </w:footnote>
  <w:footnote w:id="6">
    <w:p w14:paraId="21646D52" w14:textId="77777777" w:rsidR="00562E32" w:rsidRPr="00482537" w:rsidRDefault="00562E32" w:rsidP="00562E32">
      <w:pPr>
        <w:pStyle w:val="Funotentext"/>
        <w:rPr>
          <w:sz w:val="18"/>
          <w:szCs w:val="18"/>
          <w:lang w:val="en-GB"/>
        </w:rPr>
      </w:pPr>
      <w:r w:rsidRPr="001E2045">
        <w:rPr>
          <w:rStyle w:val="Funotenzeichen"/>
          <w:sz w:val="18"/>
          <w:szCs w:val="18"/>
        </w:rPr>
        <w:footnoteRef/>
      </w:r>
      <w:r w:rsidRPr="00482537">
        <w:rPr>
          <w:sz w:val="18"/>
          <w:szCs w:val="18"/>
          <w:lang w:val="en-GB"/>
        </w:rPr>
        <w:t xml:space="preserve"> https://opus4.kobv.de/opus4-thd/layouts/opus4/pdf/Rechtliche_Hinweise_und_Einraeumung_des_Nutzungsrechts_OPUS_THD.pdf</w:t>
      </w:r>
    </w:p>
  </w:footnote>
  <w:footnote w:id="7">
    <w:p w14:paraId="48A90E90" w14:textId="40740424" w:rsidR="001E2045" w:rsidRPr="001E2045" w:rsidRDefault="001E2045">
      <w:pPr>
        <w:pStyle w:val="Funotentext"/>
        <w:rPr>
          <w:lang w:val="en-GB"/>
        </w:rPr>
      </w:pPr>
      <w:r w:rsidRPr="001E2045">
        <w:rPr>
          <w:rStyle w:val="Funotenzeichen"/>
          <w:sz w:val="18"/>
          <w:szCs w:val="18"/>
        </w:rPr>
        <w:footnoteRef/>
      </w:r>
      <w:r w:rsidRPr="001E2045">
        <w:rPr>
          <w:sz w:val="18"/>
          <w:szCs w:val="18"/>
          <w:lang w:val="en-GB"/>
        </w:rPr>
        <w:t xml:space="preserve"> For example, many publishers mandate the insertion of a reference “This is the peer reviewed version of the following article: [FULL CITE], which has been published in ﬁnal form at [Link to ﬁnal article using the DOI]”.</w:t>
      </w:r>
    </w:p>
  </w:footnote>
  <w:footnote w:id="8">
    <w:p w14:paraId="06661EF0" w14:textId="77777777" w:rsidR="00922BB5" w:rsidRPr="00BC6CE5" w:rsidRDefault="00922BB5" w:rsidP="00922BB5">
      <w:pPr>
        <w:pStyle w:val="Funotentext"/>
        <w:rPr>
          <w:lang w:val="en-GB"/>
        </w:rPr>
      </w:pPr>
      <w:r>
        <w:rPr>
          <w:rStyle w:val="Funotenzeichen"/>
        </w:rPr>
        <w:footnoteRef/>
      </w:r>
      <w:r w:rsidRPr="00BC6CE5">
        <w:rPr>
          <w:lang w:val="en-GB"/>
        </w:rPr>
        <w:t xml:space="preserve"> </w:t>
      </w:r>
      <w:r w:rsidRPr="00BC6CE5">
        <w:rPr>
          <w:sz w:val="18"/>
          <w:szCs w:val="18"/>
          <w:lang w:val="en-GB"/>
        </w:rPr>
        <w:t>https://openpolicyfinder.jisc.ac.uk/.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C9BF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5F0AFF"/>
    <w:multiLevelType w:val="hybridMultilevel"/>
    <w:tmpl w:val="F3BAD772"/>
    <w:lvl w:ilvl="0" w:tplc="CA6C253C">
      <w:start w:val="1"/>
      <w:numFmt w:val="decimal"/>
      <w:lvlText w:val="%1."/>
      <w:lvlJc w:val="left"/>
      <w:pPr>
        <w:ind w:left="1780" w:hanging="360"/>
      </w:pPr>
    </w:lvl>
    <w:lvl w:ilvl="1" w:tplc="C928B144">
      <w:start w:val="1"/>
      <w:numFmt w:val="decimal"/>
      <w:lvlText w:val="%2."/>
      <w:lvlJc w:val="left"/>
      <w:pPr>
        <w:ind w:left="1780" w:hanging="360"/>
      </w:pPr>
    </w:lvl>
    <w:lvl w:ilvl="2" w:tplc="E9AE6034">
      <w:start w:val="1"/>
      <w:numFmt w:val="decimal"/>
      <w:lvlText w:val="%3."/>
      <w:lvlJc w:val="left"/>
      <w:pPr>
        <w:ind w:left="1780" w:hanging="360"/>
      </w:pPr>
    </w:lvl>
    <w:lvl w:ilvl="3" w:tplc="0472D324">
      <w:start w:val="1"/>
      <w:numFmt w:val="decimal"/>
      <w:lvlText w:val="%4."/>
      <w:lvlJc w:val="left"/>
      <w:pPr>
        <w:ind w:left="1780" w:hanging="360"/>
      </w:pPr>
    </w:lvl>
    <w:lvl w:ilvl="4" w:tplc="96EA1BE8">
      <w:start w:val="1"/>
      <w:numFmt w:val="decimal"/>
      <w:lvlText w:val="%5."/>
      <w:lvlJc w:val="left"/>
      <w:pPr>
        <w:ind w:left="1780" w:hanging="360"/>
      </w:pPr>
    </w:lvl>
    <w:lvl w:ilvl="5" w:tplc="0AF841D4">
      <w:start w:val="1"/>
      <w:numFmt w:val="decimal"/>
      <w:lvlText w:val="%6."/>
      <w:lvlJc w:val="left"/>
      <w:pPr>
        <w:ind w:left="1780" w:hanging="360"/>
      </w:pPr>
    </w:lvl>
    <w:lvl w:ilvl="6" w:tplc="C4466528">
      <w:start w:val="1"/>
      <w:numFmt w:val="decimal"/>
      <w:lvlText w:val="%7."/>
      <w:lvlJc w:val="left"/>
      <w:pPr>
        <w:ind w:left="1780" w:hanging="360"/>
      </w:pPr>
    </w:lvl>
    <w:lvl w:ilvl="7" w:tplc="4C269B12">
      <w:start w:val="1"/>
      <w:numFmt w:val="decimal"/>
      <w:lvlText w:val="%8."/>
      <w:lvlJc w:val="left"/>
      <w:pPr>
        <w:ind w:left="1780" w:hanging="360"/>
      </w:pPr>
    </w:lvl>
    <w:lvl w:ilvl="8" w:tplc="942CC82E">
      <w:start w:val="1"/>
      <w:numFmt w:val="decimal"/>
      <w:lvlText w:val="%9."/>
      <w:lvlJc w:val="left"/>
      <w:pPr>
        <w:ind w:left="1780" w:hanging="360"/>
      </w:pPr>
    </w:lvl>
  </w:abstractNum>
  <w:abstractNum w:abstractNumId="2" w15:restartNumberingAfterBreak="0">
    <w:nsid w:val="07817E14"/>
    <w:multiLevelType w:val="hybridMultilevel"/>
    <w:tmpl w:val="585A0288"/>
    <w:lvl w:ilvl="0" w:tplc="72EEB888">
      <w:start w:val="1"/>
      <w:numFmt w:val="decimal"/>
      <w:lvlText w:val="%1."/>
      <w:lvlJc w:val="left"/>
      <w:pPr>
        <w:ind w:left="720" w:hanging="360"/>
      </w:pPr>
    </w:lvl>
    <w:lvl w:ilvl="1" w:tplc="DF346690">
      <w:start w:val="1"/>
      <w:numFmt w:val="decimal"/>
      <w:lvlText w:val="%2."/>
      <w:lvlJc w:val="left"/>
      <w:pPr>
        <w:ind w:left="720" w:hanging="360"/>
      </w:pPr>
    </w:lvl>
    <w:lvl w:ilvl="2" w:tplc="05B653D0">
      <w:start w:val="1"/>
      <w:numFmt w:val="decimal"/>
      <w:lvlText w:val="%3."/>
      <w:lvlJc w:val="left"/>
      <w:pPr>
        <w:ind w:left="720" w:hanging="360"/>
      </w:pPr>
    </w:lvl>
    <w:lvl w:ilvl="3" w:tplc="BA0A8BC8">
      <w:start w:val="1"/>
      <w:numFmt w:val="decimal"/>
      <w:lvlText w:val="%4."/>
      <w:lvlJc w:val="left"/>
      <w:pPr>
        <w:ind w:left="720" w:hanging="360"/>
      </w:pPr>
    </w:lvl>
    <w:lvl w:ilvl="4" w:tplc="04907740">
      <w:start w:val="1"/>
      <w:numFmt w:val="decimal"/>
      <w:lvlText w:val="%5."/>
      <w:lvlJc w:val="left"/>
      <w:pPr>
        <w:ind w:left="720" w:hanging="360"/>
      </w:pPr>
    </w:lvl>
    <w:lvl w:ilvl="5" w:tplc="4F56FE36">
      <w:start w:val="1"/>
      <w:numFmt w:val="decimal"/>
      <w:lvlText w:val="%6."/>
      <w:lvlJc w:val="left"/>
      <w:pPr>
        <w:ind w:left="720" w:hanging="360"/>
      </w:pPr>
    </w:lvl>
    <w:lvl w:ilvl="6" w:tplc="E5383508">
      <w:start w:val="1"/>
      <w:numFmt w:val="decimal"/>
      <w:lvlText w:val="%7."/>
      <w:lvlJc w:val="left"/>
      <w:pPr>
        <w:ind w:left="720" w:hanging="360"/>
      </w:pPr>
    </w:lvl>
    <w:lvl w:ilvl="7" w:tplc="C90EBAD4">
      <w:start w:val="1"/>
      <w:numFmt w:val="decimal"/>
      <w:lvlText w:val="%8."/>
      <w:lvlJc w:val="left"/>
      <w:pPr>
        <w:ind w:left="720" w:hanging="360"/>
      </w:pPr>
    </w:lvl>
    <w:lvl w:ilvl="8" w:tplc="D5E0866C">
      <w:start w:val="1"/>
      <w:numFmt w:val="decimal"/>
      <w:lvlText w:val="%9."/>
      <w:lvlJc w:val="left"/>
      <w:pPr>
        <w:ind w:left="720" w:hanging="360"/>
      </w:pPr>
    </w:lvl>
  </w:abstractNum>
  <w:abstractNum w:abstractNumId="3" w15:restartNumberingAfterBreak="0">
    <w:nsid w:val="0B086464"/>
    <w:multiLevelType w:val="hybridMultilevel"/>
    <w:tmpl w:val="1B248364"/>
    <w:lvl w:ilvl="0" w:tplc="F25E8EDA">
      <w:start w:val="1"/>
      <w:numFmt w:val="decimal"/>
      <w:lvlText w:val="%1."/>
      <w:lvlJc w:val="left"/>
      <w:pPr>
        <w:ind w:left="720" w:hanging="360"/>
      </w:pPr>
    </w:lvl>
    <w:lvl w:ilvl="1" w:tplc="D96ECB8A">
      <w:start w:val="1"/>
      <w:numFmt w:val="decimal"/>
      <w:lvlText w:val="%2."/>
      <w:lvlJc w:val="left"/>
      <w:pPr>
        <w:ind w:left="720" w:hanging="360"/>
      </w:pPr>
    </w:lvl>
    <w:lvl w:ilvl="2" w:tplc="0A70A5FE">
      <w:start w:val="1"/>
      <w:numFmt w:val="decimal"/>
      <w:lvlText w:val="%3."/>
      <w:lvlJc w:val="left"/>
      <w:pPr>
        <w:ind w:left="720" w:hanging="360"/>
      </w:pPr>
    </w:lvl>
    <w:lvl w:ilvl="3" w:tplc="8B94229A">
      <w:start w:val="1"/>
      <w:numFmt w:val="decimal"/>
      <w:lvlText w:val="%4."/>
      <w:lvlJc w:val="left"/>
      <w:pPr>
        <w:ind w:left="720" w:hanging="360"/>
      </w:pPr>
    </w:lvl>
    <w:lvl w:ilvl="4" w:tplc="AFACE0A2">
      <w:start w:val="1"/>
      <w:numFmt w:val="decimal"/>
      <w:lvlText w:val="%5."/>
      <w:lvlJc w:val="left"/>
      <w:pPr>
        <w:ind w:left="720" w:hanging="360"/>
      </w:pPr>
    </w:lvl>
    <w:lvl w:ilvl="5" w:tplc="2A5436A6">
      <w:start w:val="1"/>
      <w:numFmt w:val="decimal"/>
      <w:lvlText w:val="%6."/>
      <w:lvlJc w:val="left"/>
      <w:pPr>
        <w:ind w:left="720" w:hanging="360"/>
      </w:pPr>
    </w:lvl>
    <w:lvl w:ilvl="6" w:tplc="EA7C2516">
      <w:start w:val="1"/>
      <w:numFmt w:val="decimal"/>
      <w:lvlText w:val="%7."/>
      <w:lvlJc w:val="left"/>
      <w:pPr>
        <w:ind w:left="720" w:hanging="360"/>
      </w:pPr>
    </w:lvl>
    <w:lvl w:ilvl="7" w:tplc="26803E60">
      <w:start w:val="1"/>
      <w:numFmt w:val="decimal"/>
      <w:lvlText w:val="%8."/>
      <w:lvlJc w:val="left"/>
      <w:pPr>
        <w:ind w:left="720" w:hanging="360"/>
      </w:pPr>
    </w:lvl>
    <w:lvl w:ilvl="8" w:tplc="35E62050">
      <w:start w:val="1"/>
      <w:numFmt w:val="decimal"/>
      <w:lvlText w:val="%9."/>
      <w:lvlJc w:val="left"/>
      <w:pPr>
        <w:ind w:left="720" w:hanging="360"/>
      </w:pPr>
    </w:lvl>
  </w:abstractNum>
  <w:abstractNum w:abstractNumId="4" w15:restartNumberingAfterBreak="0">
    <w:nsid w:val="147D3A16"/>
    <w:multiLevelType w:val="hybridMultilevel"/>
    <w:tmpl w:val="3F0C1360"/>
    <w:lvl w:ilvl="0" w:tplc="65AC183A">
      <w:start w:val="1"/>
      <w:numFmt w:val="bullet"/>
      <w:lvlText w:val="−"/>
      <w:lvlJc w:val="left"/>
      <w:pPr>
        <w:ind w:left="720" w:hanging="360"/>
      </w:pPr>
      <w:rPr>
        <w:rFonts w:ascii="Verdana" w:hAnsi="Verdan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4FB1D27"/>
    <w:multiLevelType w:val="hybridMultilevel"/>
    <w:tmpl w:val="0D8E60E6"/>
    <w:lvl w:ilvl="0" w:tplc="CADE1AC0">
      <w:start w:val="1"/>
      <w:numFmt w:val="decimal"/>
      <w:lvlText w:val="%1."/>
      <w:lvlJc w:val="left"/>
      <w:pPr>
        <w:ind w:left="1780" w:hanging="360"/>
      </w:pPr>
    </w:lvl>
    <w:lvl w:ilvl="1" w:tplc="84764A88">
      <w:start w:val="1"/>
      <w:numFmt w:val="decimal"/>
      <w:lvlText w:val="%2."/>
      <w:lvlJc w:val="left"/>
      <w:pPr>
        <w:ind w:left="1780" w:hanging="360"/>
      </w:pPr>
    </w:lvl>
    <w:lvl w:ilvl="2" w:tplc="C8587932">
      <w:start w:val="1"/>
      <w:numFmt w:val="decimal"/>
      <w:lvlText w:val="%3."/>
      <w:lvlJc w:val="left"/>
      <w:pPr>
        <w:ind w:left="1780" w:hanging="360"/>
      </w:pPr>
    </w:lvl>
    <w:lvl w:ilvl="3" w:tplc="F0EE85C6">
      <w:start w:val="1"/>
      <w:numFmt w:val="decimal"/>
      <w:lvlText w:val="%4."/>
      <w:lvlJc w:val="left"/>
      <w:pPr>
        <w:ind w:left="1780" w:hanging="360"/>
      </w:pPr>
    </w:lvl>
    <w:lvl w:ilvl="4" w:tplc="79B0DAEA">
      <w:start w:val="1"/>
      <w:numFmt w:val="decimal"/>
      <w:lvlText w:val="%5."/>
      <w:lvlJc w:val="left"/>
      <w:pPr>
        <w:ind w:left="1780" w:hanging="360"/>
      </w:pPr>
    </w:lvl>
    <w:lvl w:ilvl="5" w:tplc="BF40837E">
      <w:start w:val="1"/>
      <w:numFmt w:val="decimal"/>
      <w:lvlText w:val="%6."/>
      <w:lvlJc w:val="left"/>
      <w:pPr>
        <w:ind w:left="1780" w:hanging="360"/>
      </w:pPr>
    </w:lvl>
    <w:lvl w:ilvl="6" w:tplc="227AE94E">
      <w:start w:val="1"/>
      <w:numFmt w:val="decimal"/>
      <w:lvlText w:val="%7."/>
      <w:lvlJc w:val="left"/>
      <w:pPr>
        <w:ind w:left="1780" w:hanging="360"/>
      </w:pPr>
    </w:lvl>
    <w:lvl w:ilvl="7" w:tplc="02C206A0">
      <w:start w:val="1"/>
      <w:numFmt w:val="decimal"/>
      <w:lvlText w:val="%8."/>
      <w:lvlJc w:val="left"/>
      <w:pPr>
        <w:ind w:left="1780" w:hanging="360"/>
      </w:pPr>
    </w:lvl>
    <w:lvl w:ilvl="8" w:tplc="AC8AC2DA">
      <w:start w:val="1"/>
      <w:numFmt w:val="decimal"/>
      <w:lvlText w:val="%9."/>
      <w:lvlJc w:val="left"/>
      <w:pPr>
        <w:ind w:left="1780" w:hanging="360"/>
      </w:pPr>
    </w:lvl>
  </w:abstractNum>
  <w:abstractNum w:abstractNumId="6" w15:restartNumberingAfterBreak="0">
    <w:nsid w:val="1875668F"/>
    <w:multiLevelType w:val="hybridMultilevel"/>
    <w:tmpl w:val="B678CF5A"/>
    <w:lvl w:ilvl="0" w:tplc="2D2406EE">
      <w:start w:val="1"/>
      <w:numFmt w:val="decimal"/>
      <w:lvlText w:val="%1)"/>
      <w:lvlJc w:val="left"/>
      <w:pPr>
        <w:ind w:left="500" w:hanging="360"/>
        <w:jc w:val="left"/>
      </w:pPr>
      <w:rPr>
        <w:rFonts w:ascii="Calibri" w:eastAsia="Calibri" w:hAnsi="Calibri" w:cs="Calibri" w:hint="default"/>
        <w:b w:val="0"/>
        <w:bCs w:val="0"/>
        <w:i w:val="0"/>
        <w:iCs w:val="0"/>
        <w:spacing w:val="0"/>
        <w:w w:val="102"/>
        <w:sz w:val="21"/>
        <w:szCs w:val="21"/>
        <w:lang w:val="de-DE" w:eastAsia="en-US" w:bidi="ar-SA"/>
      </w:rPr>
    </w:lvl>
    <w:lvl w:ilvl="1" w:tplc="5D54F1D6">
      <w:start w:val="1"/>
      <w:numFmt w:val="lowerLetter"/>
      <w:lvlText w:val="%2)"/>
      <w:lvlJc w:val="left"/>
      <w:pPr>
        <w:ind w:left="861" w:hanging="361"/>
        <w:jc w:val="left"/>
      </w:pPr>
      <w:rPr>
        <w:rFonts w:hint="default"/>
        <w:spacing w:val="0"/>
        <w:w w:val="104"/>
        <w:lang w:val="de-DE" w:eastAsia="en-US" w:bidi="ar-SA"/>
      </w:rPr>
    </w:lvl>
    <w:lvl w:ilvl="2" w:tplc="426EF8B0">
      <w:numFmt w:val="bullet"/>
      <w:lvlText w:val="•"/>
      <w:lvlJc w:val="left"/>
      <w:pPr>
        <w:ind w:left="1804" w:hanging="361"/>
      </w:pPr>
      <w:rPr>
        <w:rFonts w:hint="default"/>
        <w:lang w:val="de-DE" w:eastAsia="en-US" w:bidi="ar-SA"/>
      </w:rPr>
    </w:lvl>
    <w:lvl w:ilvl="3" w:tplc="1F740190">
      <w:numFmt w:val="bullet"/>
      <w:lvlText w:val="•"/>
      <w:lvlJc w:val="left"/>
      <w:pPr>
        <w:ind w:left="2748" w:hanging="361"/>
      </w:pPr>
      <w:rPr>
        <w:rFonts w:hint="default"/>
        <w:lang w:val="de-DE" w:eastAsia="en-US" w:bidi="ar-SA"/>
      </w:rPr>
    </w:lvl>
    <w:lvl w:ilvl="4" w:tplc="2F44C114">
      <w:numFmt w:val="bullet"/>
      <w:lvlText w:val="•"/>
      <w:lvlJc w:val="left"/>
      <w:pPr>
        <w:ind w:left="3692" w:hanging="361"/>
      </w:pPr>
      <w:rPr>
        <w:rFonts w:hint="default"/>
        <w:lang w:val="de-DE" w:eastAsia="en-US" w:bidi="ar-SA"/>
      </w:rPr>
    </w:lvl>
    <w:lvl w:ilvl="5" w:tplc="C624D994">
      <w:numFmt w:val="bullet"/>
      <w:lvlText w:val="•"/>
      <w:lvlJc w:val="left"/>
      <w:pPr>
        <w:ind w:left="4636" w:hanging="361"/>
      </w:pPr>
      <w:rPr>
        <w:rFonts w:hint="default"/>
        <w:lang w:val="de-DE" w:eastAsia="en-US" w:bidi="ar-SA"/>
      </w:rPr>
    </w:lvl>
    <w:lvl w:ilvl="6" w:tplc="A966565A">
      <w:numFmt w:val="bullet"/>
      <w:lvlText w:val="•"/>
      <w:lvlJc w:val="left"/>
      <w:pPr>
        <w:ind w:left="5580" w:hanging="361"/>
      </w:pPr>
      <w:rPr>
        <w:rFonts w:hint="default"/>
        <w:lang w:val="de-DE" w:eastAsia="en-US" w:bidi="ar-SA"/>
      </w:rPr>
    </w:lvl>
    <w:lvl w:ilvl="7" w:tplc="1B9481A4">
      <w:numFmt w:val="bullet"/>
      <w:lvlText w:val="•"/>
      <w:lvlJc w:val="left"/>
      <w:pPr>
        <w:ind w:left="6524" w:hanging="361"/>
      </w:pPr>
      <w:rPr>
        <w:rFonts w:hint="default"/>
        <w:lang w:val="de-DE" w:eastAsia="en-US" w:bidi="ar-SA"/>
      </w:rPr>
    </w:lvl>
    <w:lvl w:ilvl="8" w:tplc="0016A012">
      <w:numFmt w:val="bullet"/>
      <w:lvlText w:val="•"/>
      <w:lvlJc w:val="left"/>
      <w:pPr>
        <w:ind w:left="7468" w:hanging="361"/>
      </w:pPr>
      <w:rPr>
        <w:rFonts w:hint="default"/>
        <w:lang w:val="de-DE" w:eastAsia="en-US" w:bidi="ar-SA"/>
      </w:rPr>
    </w:lvl>
  </w:abstractNum>
  <w:abstractNum w:abstractNumId="7" w15:restartNumberingAfterBreak="0">
    <w:nsid w:val="187A39E1"/>
    <w:multiLevelType w:val="hybridMultilevel"/>
    <w:tmpl w:val="339A1D7C"/>
    <w:lvl w:ilvl="0" w:tplc="65AC183A">
      <w:start w:val="1"/>
      <w:numFmt w:val="bullet"/>
      <w:lvlText w:val="−"/>
      <w:lvlJc w:val="left"/>
      <w:pPr>
        <w:ind w:left="720" w:hanging="360"/>
      </w:pPr>
      <w:rPr>
        <w:rFonts w:ascii="Verdana" w:hAnsi="Verdana" w:hint="default"/>
      </w:rPr>
    </w:lvl>
    <w:lvl w:ilvl="1" w:tplc="65AC183A">
      <w:start w:val="1"/>
      <w:numFmt w:val="bullet"/>
      <w:lvlText w:val="−"/>
      <w:lvlJc w:val="left"/>
      <w:pPr>
        <w:ind w:left="1440" w:hanging="360"/>
      </w:pPr>
      <w:rPr>
        <w:rFonts w:ascii="Verdana" w:hAnsi="Verdana"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50448B5"/>
    <w:multiLevelType w:val="hybridMultilevel"/>
    <w:tmpl w:val="20F81DF4"/>
    <w:lvl w:ilvl="0" w:tplc="65283754">
      <w:start w:val="1"/>
      <w:numFmt w:val="decimal"/>
      <w:lvlText w:val="%1)"/>
      <w:lvlJc w:val="left"/>
      <w:pPr>
        <w:ind w:left="720" w:hanging="360"/>
      </w:pPr>
    </w:lvl>
    <w:lvl w:ilvl="1" w:tplc="FD125250">
      <w:start w:val="1"/>
      <w:numFmt w:val="decimal"/>
      <w:lvlText w:val="%2)"/>
      <w:lvlJc w:val="left"/>
      <w:pPr>
        <w:ind w:left="720" w:hanging="360"/>
      </w:pPr>
    </w:lvl>
    <w:lvl w:ilvl="2" w:tplc="5046DE6E">
      <w:start w:val="1"/>
      <w:numFmt w:val="decimal"/>
      <w:lvlText w:val="%3)"/>
      <w:lvlJc w:val="left"/>
      <w:pPr>
        <w:ind w:left="720" w:hanging="360"/>
      </w:pPr>
    </w:lvl>
    <w:lvl w:ilvl="3" w:tplc="ADF29C32">
      <w:start w:val="1"/>
      <w:numFmt w:val="decimal"/>
      <w:lvlText w:val="%4)"/>
      <w:lvlJc w:val="left"/>
      <w:pPr>
        <w:ind w:left="720" w:hanging="360"/>
      </w:pPr>
    </w:lvl>
    <w:lvl w:ilvl="4" w:tplc="B4AEEBE4">
      <w:start w:val="1"/>
      <w:numFmt w:val="decimal"/>
      <w:lvlText w:val="%5)"/>
      <w:lvlJc w:val="left"/>
      <w:pPr>
        <w:ind w:left="720" w:hanging="360"/>
      </w:pPr>
    </w:lvl>
    <w:lvl w:ilvl="5" w:tplc="08DC62B8">
      <w:start w:val="1"/>
      <w:numFmt w:val="decimal"/>
      <w:lvlText w:val="%6)"/>
      <w:lvlJc w:val="left"/>
      <w:pPr>
        <w:ind w:left="720" w:hanging="360"/>
      </w:pPr>
    </w:lvl>
    <w:lvl w:ilvl="6" w:tplc="90AE0B76">
      <w:start w:val="1"/>
      <w:numFmt w:val="decimal"/>
      <w:lvlText w:val="%7)"/>
      <w:lvlJc w:val="left"/>
      <w:pPr>
        <w:ind w:left="720" w:hanging="360"/>
      </w:pPr>
    </w:lvl>
    <w:lvl w:ilvl="7" w:tplc="192AC81C">
      <w:start w:val="1"/>
      <w:numFmt w:val="decimal"/>
      <w:lvlText w:val="%8)"/>
      <w:lvlJc w:val="left"/>
      <w:pPr>
        <w:ind w:left="720" w:hanging="360"/>
      </w:pPr>
    </w:lvl>
    <w:lvl w:ilvl="8" w:tplc="8872150C">
      <w:start w:val="1"/>
      <w:numFmt w:val="decimal"/>
      <w:lvlText w:val="%9)"/>
      <w:lvlJc w:val="left"/>
      <w:pPr>
        <w:ind w:left="720" w:hanging="360"/>
      </w:pPr>
    </w:lvl>
  </w:abstractNum>
  <w:abstractNum w:abstractNumId="9" w15:restartNumberingAfterBreak="0">
    <w:nsid w:val="252B1C75"/>
    <w:multiLevelType w:val="hybridMultilevel"/>
    <w:tmpl w:val="D67619C4"/>
    <w:lvl w:ilvl="0" w:tplc="DB4A5114">
      <w:start w:val="1"/>
      <w:numFmt w:val="decimal"/>
      <w:lvlText w:val="%1."/>
      <w:lvlJc w:val="left"/>
      <w:pPr>
        <w:ind w:left="720" w:hanging="360"/>
      </w:pPr>
    </w:lvl>
    <w:lvl w:ilvl="1" w:tplc="EE2A5C46">
      <w:start w:val="1"/>
      <w:numFmt w:val="decimal"/>
      <w:lvlText w:val="%2."/>
      <w:lvlJc w:val="left"/>
      <w:pPr>
        <w:ind w:left="720" w:hanging="360"/>
      </w:pPr>
    </w:lvl>
    <w:lvl w:ilvl="2" w:tplc="7E5C0C62">
      <w:start w:val="1"/>
      <w:numFmt w:val="decimal"/>
      <w:lvlText w:val="%3."/>
      <w:lvlJc w:val="left"/>
      <w:pPr>
        <w:ind w:left="720" w:hanging="360"/>
      </w:pPr>
    </w:lvl>
    <w:lvl w:ilvl="3" w:tplc="85CC6070">
      <w:start w:val="1"/>
      <w:numFmt w:val="decimal"/>
      <w:lvlText w:val="%4."/>
      <w:lvlJc w:val="left"/>
      <w:pPr>
        <w:ind w:left="720" w:hanging="360"/>
      </w:pPr>
    </w:lvl>
    <w:lvl w:ilvl="4" w:tplc="2A624578">
      <w:start w:val="1"/>
      <w:numFmt w:val="decimal"/>
      <w:lvlText w:val="%5."/>
      <w:lvlJc w:val="left"/>
      <w:pPr>
        <w:ind w:left="720" w:hanging="360"/>
      </w:pPr>
    </w:lvl>
    <w:lvl w:ilvl="5" w:tplc="795A1846">
      <w:start w:val="1"/>
      <w:numFmt w:val="decimal"/>
      <w:lvlText w:val="%6."/>
      <w:lvlJc w:val="left"/>
      <w:pPr>
        <w:ind w:left="720" w:hanging="360"/>
      </w:pPr>
    </w:lvl>
    <w:lvl w:ilvl="6" w:tplc="803276E2">
      <w:start w:val="1"/>
      <w:numFmt w:val="decimal"/>
      <w:lvlText w:val="%7."/>
      <w:lvlJc w:val="left"/>
      <w:pPr>
        <w:ind w:left="720" w:hanging="360"/>
      </w:pPr>
    </w:lvl>
    <w:lvl w:ilvl="7" w:tplc="33EA29FA">
      <w:start w:val="1"/>
      <w:numFmt w:val="decimal"/>
      <w:lvlText w:val="%8."/>
      <w:lvlJc w:val="left"/>
      <w:pPr>
        <w:ind w:left="720" w:hanging="360"/>
      </w:pPr>
    </w:lvl>
    <w:lvl w:ilvl="8" w:tplc="DAC4306C">
      <w:start w:val="1"/>
      <w:numFmt w:val="decimal"/>
      <w:lvlText w:val="%9."/>
      <w:lvlJc w:val="left"/>
      <w:pPr>
        <w:ind w:left="720" w:hanging="360"/>
      </w:pPr>
    </w:lvl>
  </w:abstractNum>
  <w:abstractNum w:abstractNumId="10" w15:restartNumberingAfterBreak="0">
    <w:nsid w:val="28755DE3"/>
    <w:multiLevelType w:val="hybridMultilevel"/>
    <w:tmpl w:val="0E84597C"/>
    <w:lvl w:ilvl="0" w:tplc="57364EA8">
      <w:start w:val="1"/>
      <w:numFmt w:val="decimal"/>
      <w:lvlText w:val="%1."/>
      <w:lvlJc w:val="left"/>
      <w:pPr>
        <w:ind w:left="720" w:hanging="360"/>
      </w:pPr>
    </w:lvl>
    <w:lvl w:ilvl="1" w:tplc="DFD810CA">
      <w:start w:val="1"/>
      <w:numFmt w:val="decimal"/>
      <w:lvlText w:val="%2."/>
      <w:lvlJc w:val="left"/>
      <w:pPr>
        <w:ind w:left="720" w:hanging="360"/>
      </w:pPr>
    </w:lvl>
    <w:lvl w:ilvl="2" w:tplc="64BCF9A2">
      <w:start w:val="1"/>
      <w:numFmt w:val="decimal"/>
      <w:lvlText w:val="%3."/>
      <w:lvlJc w:val="left"/>
      <w:pPr>
        <w:ind w:left="720" w:hanging="360"/>
      </w:pPr>
    </w:lvl>
    <w:lvl w:ilvl="3" w:tplc="4CBE86F2">
      <w:start w:val="1"/>
      <w:numFmt w:val="decimal"/>
      <w:lvlText w:val="%4."/>
      <w:lvlJc w:val="left"/>
      <w:pPr>
        <w:ind w:left="720" w:hanging="360"/>
      </w:pPr>
    </w:lvl>
    <w:lvl w:ilvl="4" w:tplc="5FB2BF12">
      <w:start w:val="1"/>
      <w:numFmt w:val="decimal"/>
      <w:lvlText w:val="%5."/>
      <w:lvlJc w:val="left"/>
      <w:pPr>
        <w:ind w:left="720" w:hanging="360"/>
      </w:pPr>
    </w:lvl>
    <w:lvl w:ilvl="5" w:tplc="89CCCF58">
      <w:start w:val="1"/>
      <w:numFmt w:val="decimal"/>
      <w:lvlText w:val="%6."/>
      <w:lvlJc w:val="left"/>
      <w:pPr>
        <w:ind w:left="720" w:hanging="360"/>
      </w:pPr>
    </w:lvl>
    <w:lvl w:ilvl="6" w:tplc="F788AD9A">
      <w:start w:val="1"/>
      <w:numFmt w:val="decimal"/>
      <w:lvlText w:val="%7."/>
      <w:lvlJc w:val="left"/>
      <w:pPr>
        <w:ind w:left="720" w:hanging="360"/>
      </w:pPr>
    </w:lvl>
    <w:lvl w:ilvl="7" w:tplc="90B035EC">
      <w:start w:val="1"/>
      <w:numFmt w:val="decimal"/>
      <w:lvlText w:val="%8."/>
      <w:lvlJc w:val="left"/>
      <w:pPr>
        <w:ind w:left="720" w:hanging="360"/>
      </w:pPr>
    </w:lvl>
    <w:lvl w:ilvl="8" w:tplc="0A5A6694">
      <w:start w:val="1"/>
      <w:numFmt w:val="decimal"/>
      <w:lvlText w:val="%9."/>
      <w:lvlJc w:val="left"/>
      <w:pPr>
        <w:ind w:left="720" w:hanging="360"/>
      </w:pPr>
    </w:lvl>
  </w:abstractNum>
  <w:abstractNum w:abstractNumId="11" w15:restartNumberingAfterBreak="0">
    <w:nsid w:val="2AF77C64"/>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DF67C20"/>
    <w:multiLevelType w:val="hybridMultilevel"/>
    <w:tmpl w:val="7072390C"/>
    <w:lvl w:ilvl="0" w:tplc="D2F2282A">
      <w:start w:val="1"/>
      <w:numFmt w:val="decimal"/>
      <w:lvlText w:val="%1."/>
      <w:lvlJc w:val="left"/>
      <w:pPr>
        <w:ind w:left="1780" w:hanging="360"/>
      </w:pPr>
    </w:lvl>
    <w:lvl w:ilvl="1" w:tplc="176E478C">
      <w:start w:val="1"/>
      <w:numFmt w:val="decimal"/>
      <w:lvlText w:val="%2."/>
      <w:lvlJc w:val="left"/>
      <w:pPr>
        <w:ind w:left="1780" w:hanging="360"/>
      </w:pPr>
    </w:lvl>
    <w:lvl w:ilvl="2" w:tplc="1B00475A">
      <w:start w:val="1"/>
      <w:numFmt w:val="decimal"/>
      <w:lvlText w:val="%3."/>
      <w:lvlJc w:val="left"/>
      <w:pPr>
        <w:ind w:left="1780" w:hanging="360"/>
      </w:pPr>
    </w:lvl>
    <w:lvl w:ilvl="3" w:tplc="D390F722">
      <w:start w:val="1"/>
      <w:numFmt w:val="decimal"/>
      <w:lvlText w:val="%4."/>
      <w:lvlJc w:val="left"/>
      <w:pPr>
        <w:ind w:left="1780" w:hanging="360"/>
      </w:pPr>
    </w:lvl>
    <w:lvl w:ilvl="4" w:tplc="8FF2A2D4">
      <w:start w:val="1"/>
      <w:numFmt w:val="decimal"/>
      <w:lvlText w:val="%5."/>
      <w:lvlJc w:val="left"/>
      <w:pPr>
        <w:ind w:left="1780" w:hanging="360"/>
      </w:pPr>
    </w:lvl>
    <w:lvl w:ilvl="5" w:tplc="3662BEB2">
      <w:start w:val="1"/>
      <w:numFmt w:val="decimal"/>
      <w:lvlText w:val="%6."/>
      <w:lvlJc w:val="left"/>
      <w:pPr>
        <w:ind w:left="1780" w:hanging="360"/>
      </w:pPr>
    </w:lvl>
    <w:lvl w:ilvl="6" w:tplc="4A1EF1B0">
      <w:start w:val="1"/>
      <w:numFmt w:val="decimal"/>
      <w:lvlText w:val="%7."/>
      <w:lvlJc w:val="left"/>
      <w:pPr>
        <w:ind w:left="1780" w:hanging="360"/>
      </w:pPr>
    </w:lvl>
    <w:lvl w:ilvl="7" w:tplc="884EC010">
      <w:start w:val="1"/>
      <w:numFmt w:val="decimal"/>
      <w:lvlText w:val="%8."/>
      <w:lvlJc w:val="left"/>
      <w:pPr>
        <w:ind w:left="1780" w:hanging="360"/>
      </w:pPr>
    </w:lvl>
    <w:lvl w:ilvl="8" w:tplc="9BAA62CE">
      <w:start w:val="1"/>
      <w:numFmt w:val="decimal"/>
      <w:lvlText w:val="%9."/>
      <w:lvlJc w:val="left"/>
      <w:pPr>
        <w:ind w:left="1780" w:hanging="360"/>
      </w:pPr>
    </w:lvl>
  </w:abstractNum>
  <w:abstractNum w:abstractNumId="13" w15:restartNumberingAfterBreak="0">
    <w:nsid w:val="411B6902"/>
    <w:multiLevelType w:val="hybridMultilevel"/>
    <w:tmpl w:val="663442A2"/>
    <w:lvl w:ilvl="0" w:tplc="65AC183A">
      <w:start w:val="1"/>
      <w:numFmt w:val="bullet"/>
      <w:lvlText w:val="−"/>
      <w:lvlJc w:val="left"/>
      <w:pPr>
        <w:ind w:left="720" w:hanging="360"/>
      </w:pPr>
      <w:rPr>
        <w:rFonts w:ascii="Verdana" w:hAnsi="Verdan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C9E1DE9"/>
    <w:multiLevelType w:val="hybridMultilevel"/>
    <w:tmpl w:val="9AFAFB1A"/>
    <w:lvl w:ilvl="0" w:tplc="65AC183A">
      <w:start w:val="1"/>
      <w:numFmt w:val="bullet"/>
      <w:lvlText w:val="−"/>
      <w:lvlJc w:val="left"/>
      <w:pPr>
        <w:ind w:left="720" w:hanging="360"/>
      </w:pPr>
      <w:rPr>
        <w:rFonts w:ascii="Verdana" w:hAnsi="Verdan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E571B20"/>
    <w:multiLevelType w:val="hybridMultilevel"/>
    <w:tmpl w:val="AB68207E"/>
    <w:lvl w:ilvl="0" w:tplc="E59C3F00">
      <w:start w:val="1"/>
      <w:numFmt w:val="decimal"/>
      <w:lvlText w:val="%1)"/>
      <w:lvlJc w:val="left"/>
      <w:pPr>
        <w:ind w:left="720" w:hanging="360"/>
      </w:pPr>
    </w:lvl>
    <w:lvl w:ilvl="1" w:tplc="325A3388">
      <w:start w:val="1"/>
      <w:numFmt w:val="decimal"/>
      <w:lvlText w:val="%2)"/>
      <w:lvlJc w:val="left"/>
      <w:pPr>
        <w:ind w:left="720" w:hanging="360"/>
      </w:pPr>
    </w:lvl>
    <w:lvl w:ilvl="2" w:tplc="314A5888">
      <w:start w:val="1"/>
      <w:numFmt w:val="decimal"/>
      <w:lvlText w:val="%3)"/>
      <w:lvlJc w:val="left"/>
      <w:pPr>
        <w:ind w:left="720" w:hanging="360"/>
      </w:pPr>
    </w:lvl>
    <w:lvl w:ilvl="3" w:tplc="C25E3B42">
      <w:start w:val="1"/>
      <w:numFmt w:val="decimal"/>
      <w:lvlText w:val="%4)"/>
      <w:lvlJc w:val="left"/>
      <w:pPr>
        <w:ind w:left="720" w:hanging="360"/>
      </w:pPr>
    </w:lvl>
    <w:lvl w:ilvl="4" w:tplc="9C58645A">
      <w:start w:val="1"/>
      <w:numFmt w:val="decimal"/>
      <w:lvlText w:val="%5)"/>
      <w:lvlJc w:val="left"/>
      <w:pPr>
        <w:ind w:left="720" w:hanging="360"/>
      </w:pPr>
    </w:lvl>
    <w:lvl w:ilvl="5" w:tplc="3D10181A">
      <w:start w:val="1"/>
      <w:numFmt w:val="decimal"/>
      <w:lvlText w:val="%6)"/>
      <w:lvlJc w:val="left"/>
      <w:pPr>
        <w:ind w:left="720" w:hanging="360"/>
      </w:pPr>
    </w:lvl>
    <w:lvl w:ilvl="6" w:tplc="1E945584">
      <w:start w:val="1"/>
      <w:numFmt w:val="decimal"/>
      <w:lvlText w:val="%7)"/>
      <w:lvlJc w:val="left"/>
      <w:pPr>
        <w:ind w:left="720" w:hanging="360"/>
      </w:pPr>
    </w:lvl>
    <w:lvl w:ilvl="7" w:tplc="104A3D4C">
      <w:start w:val="1"/>
      <w:numFmt w:val="decimal"/>
      <w:lvlText w:val="%8)"/>
      <w:lvlJc w:val="left"/>
      <w:pPr>
        <w:ind w:left="720" w:hanging="360"/>
      </w:pPr>
    </w:lvl>
    <w:lvl w:ilvl="8" w:tplc="1BF63038">
      <w:start w:val="1"/>
      <w:numFmt w:val="decimal"/>
      <w:lvlText w:val="%9)"/>
      <w:lvlJc w:val="left"/>
      <w:pPr>
        <w:ind w:left="720" w:hanging="360"/>
      </w:pPr>
    </w:lvl>
  </w:abstractNum>
  <w:abstractNum w:abstractNumId="16" w15:restartNumberingAfterBreak="0">
    <w:nsid w:val="57437445"/>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79D5941"/>
    <w:multiLevelType w:val="hybridMultilevel"/>
    <w:tmpl w:val="A4CA60A6"/>
    <w:lvl w:ilvl="0" w:tplc="4CF22D16">
      <w:start w:val="1"/>
      <w:numFmt w:val="decimal"/>
      <w:lvlText w:val="%1)"/>
      <w:lvlJc w:val="left"/>
      <w:pPr>
        <w:ind w:left="720" w:hanging="360"/>
      </w:pPr>
    </w:lvl>
    <w:lvl w:ilvl="1" w:tplc="1DBC3814">
      <w:start w:val="1"/>
      <w:numFmt w:val="decimal"/>
      <w:lvlText w:val="%2)"/>
      <w:lvlJc w:val="left"/>
      <w:pPr>
        <w:ind w:left="720" w:hanging="360"/>
      </w:pPr>
    </w:lvl>
    <w:lvl w:ilvl="2" w:tplc="B5786AE2">
      <w:start w:val="1"/>
      <w:numFmt w:val="decimal"/>
      <w:lvlText w:val="%3)"/>
      <w:lvlJc w:val="left"/>
      <w:pPr>
        <w:ind w:left="720" w:hanging="360"/>
      </w:pPr>
    </w:lvl>
    <w:lvl w:ilvl="3" w:tplc="BC92C5EE">
      <w:start w:val="1"/>
      <w:numFmt w:val="decimal"/>
      <w:lvlText w:val="%4)"/>
      <w:lvlJc w:val="left"/>
      <w:pPr>
        <w:ind w:left="720" w:hanging="360"/>
      </w:pPr>
    </w:lvl>
    <w:lvl w:ilvl="4" w:tplc="B6CC2700">
      <w:start w:val="1"/>
      <w:numFmt w:val="decimal"/>
      <w:lvlText w:val="%5)"/>
      <w:lvlJc w:val="left"/>
      <w:pPr>
        <w:ind w:left="720" w:hanging="360"/>
      </w:pPr>
    </w:lvl>
    <w:lvl w:ilvl="5" w:tplc="AE929552">
      <w:start w:val="1"/>
      <w:numFmt w:val="decimal"/>
      <w:lvlText w:val="%6)"/>
      <w:lvlJc w:val="left"/>
      <w:pPr>
        <w:ind w:left="720" w:hanging="360"/>
      </w:pPr>
    </w:lvl>
    <w:lvl w:ilvl="6" w:tplc="0BE0D888">
      <w:start w:val="1"/>
      <w:numFmt w:val="decimal"/>
      <w:lvlText w:val="%7)"/>
      <w:lvlJc w:val="left"/>
      <w:pPr>
        <w:ind w:left="720" w:hanging="360"/>
      </w:pPr>
    </w:lvl>
    <w:lvl w:ilvl="7" w:tplc="868C4B1C">
      <w:start w:val="1"/>
      <w:numFmt w:val="decimal"/>
      <w:lvlText w:val="%8)"/>
      <w:lvlJc w:val="left"/>
      <w:pPr>
        <w:ind w:left="720" w:hanging="360"/>
      </w:pPr>
    </w:lvl>
    <w:lvl w:ilvl="8" w:tplc="F8EAEAF6">
      <w:start w:val="1"/>
      <w:numFmt w:val="decimal"/>
      <w:lvlText w:val="%9)"/>
      <w:lvlJc w:val="left"/>
      <w:pPr>
        <w:ind w:left="720" w:hanging="360"/>
      </w:pPr>
    </w:lvl>
  </w:abstractNum>
  <w:abstractNum w:abstractNumId="18" w15:restartNumberingAfterBreak="0">
    <w:nsid w:val="585151E2"/>
    <w:multiLevelType w:val="hybridMultilevel"/>
    <w:tmpl w:val="41F2346C"/>
    <w:lvl w:ilvl="0" w:tplc="72ACA2EC">
      <w:start w:val="1"/>
      <w:numFmt w:val="decimal"/>
      <w:lvlText w:val="%1."/>
      <w:lvlJc w:val="left"/>
      <w:pPr>
        <w:ind w:left="720" w:hanging="360"/>
      </w:pPr>
    </w:lvl>
    <w:lvl w:ilvl="1" w:tplc="D86AD214">
      <w:start w:val="1"/>
      <w:numFmt w:val="decimal"/>
      <w:lvlText w:val="%2."/>
      <w:lvlJc w:val="left"/>
      <w:pPr>
        <w:ind w:left="720" w:hanging="360"/>
      </w:pPr>
    </w:lvl>
    <w:lvl w:ilvl="2" w:tplc="DE42042E">
      <w:start w:val="1"/>
      <w:numFmt w:val="decimal"/>
      <w:lvlText w:val="%3."/>
      <w:lvlJc w:val="left"/>
      <w:pPr>
        <w:ind w:left="720" w:hanging="360"/>
      </w:pPr>
    </w:lvl>
    <w:lvl w:ilvl="3" w:tplc="D3388A28">
      <w:start w:val="1"/>
      <w:numFmt w:val="decimal"/>
      <w:lvlText w:val="%4."/>
      <w:lvlJc w:val="left"/>
      <w:pPr>
        <w:ind w:left="720" w:hanging="360"/>
      </w:pPr>
    </w:lvl>
    <w:lvl w:ilvl="4" w:tplc="896EB800">
      <w:start w:val="1"/>
      <w:numFmt w:val="decimal"/>
      <w:lvlText w:val="%5."/>
      <w:lvlJc w:val="left"/>
      <w:pPr>
        <w:ind w:left="720" w:hanging="360"/>
      </w:pPr>
    </w:lvl>
    <w:lvl w:ilvl="5" w:tplc="89424820">
      <w:start w:val="1"/>
      <w:numFmt w:val="decimal"/>
      <w:lvlText w:val="%6."/>
      <w:lvlJc w:val="left"/>
      <w:pPr>
        <w:ind w:left="720" w:hanging="360"/>
      </w:pPr>
    </w:lvl>
    <w:lvl w:ilvl="6" w:tplc="3F8EB80A">
      <w:start w:val="1"/>
      <w:numFmt w:val="decimal"/>
      <w:lvlText w:val="%7."/>
      <w:lvlJc w:val="left"/>
      <w:pPr>
        <w:ind w:left="720" w:hanging="360"/>
      </w:pPr>
    </w:lvl>
    <w:lvl w:ilvl="7" w:tplc="07DAB9F0">
      <w:start w:val="1"/>
      <w:numFmt w:val="decimal"/>
      <w:lvlText w:val="%8."/>
      <w:lvlJc w:val="left"/>
      <w:pPr>
        <w:ind w:left="720" w:hanging="360"/>
      </w:pPr>
    </w:lvl>
    <w:lvl w:ilvl="8" w:tplc="ABD0E1E4">
      <w:start w:val="1"/>
      <w:numFmt w:val="decimal"/>
      <w:lvlText w:val="%9."/>
      <w:lvlJc w:val="left"/>
      <w:pPr>
        <w:ind w:left="720" w:hanging="360"/>
      </w:pPr>
    </w:lvl>
  </w:abstractNum>
  <w:abstractNum w:abstractNumId="19" w15:restartNumberingAfterBreak="0">
    <w:nsid w:val="5C89433F"/>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5E26A8F"/>
    <w:multiLevelType w:val="hybridMultilevel"/>
    <w:tmpl w:val="8D78A18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78AC2C9F"/>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E491178"/>
    <w:multiLevelType w:val="hybridMultilevel"/>
    <w:tmpl w:val="A4749F56"/>
    <w:lvl w:ilvl="0" w:tplc="46745206">
      <w:start w:val="1"/>
      <w:numFmt w:val="decimal"/>
      <w:lvlText w:val="%1."/>
      <w:lvlJc w:val="left"/>
      <w:pPr>
        <w:ind w:left="720" w:hanging="360"/>
      </w:pPr>
    </w:lvl>
    <w:lvl w:ilvl="1" w:tplc="1B328E3A">
      <w:start w:val="1"/>
      <w:numFmt w:val="decimal"/>
      <w:lvlText w:val="%2."/>
      <w:lvlJc w:val="left"/>
      <w:pPr>
        <w:ind w:left="720" w:hanging="360"/>
      </w:pPr>
    </w:lvl>
    <w:lvl w:ilvl="2" w:tplc="D938E9DC">
      <w:start w:val="1"/>
      <w:numFmt w:val="decimal"/>
      <w:lvlText w:val="%3."/>
      <w:lvlJc w:val="left"/>
      <w:pPr>
        <w:ind w:left="720" w:hanging="360"/>
      </w:pPr>
    </w:lvl>
    <w:lvl w:ilvl="3" w:tplc="1A8A906A">
      <w:start w:val="1"/>
      <w:numFmt w:val="decimal"/>
      <w:lvlText w:val="%4."/>
      <w:lvlJc w:val="left"/>
      <w:pPr>
        <w:ind w:left="720" w:hanging="360"/>
      </w:pPr>
    </w:lvl>
    <w:lvl w:ilvl="4" w:tplc="B8A2BAA2">
      <w:start w:val="1"/>
      <w:numFmt w:val="decimal"/>
      <w:lvlText w:val="%5."/>
      <w:lvlJc w:val="left"/>
      <w:pPr>
        <w:ind w:left="720" w:hanging="360"/>
      </w:pPr>
    </w:lvl>
    <w:lvl w:ilvl="5" w:tplc="88325A20">
      <w:start w:val="1"/>
      <w:numFmt w:val="decimal"/>
      <w:lvlText w:val="%6."/>
      <w:lvlJc w:val="left"/>
      <w:pPr>
        <w:ind w:left="720" w:hanging="360"/>
      </w:pPr>
    </w:lvl>
    <w:lvl w:ilvl="6" w:tplc="F6D84C7C">
      <w:start w:val="1"/>
      <w:numFmt w:val="decimal"/>
      <w:lvlText w:val="%7."/>
      <w:lvlJc w:val="left"/>
      <w:pPr>
        <w:ind w:left="720" w:hanging="360"/>
      </w:pPr>
    </w:lvl>
    <w:lvl w:ilvl="7" w:tplc="9C08708E">
      <w:start w:val="1"/>
      <w:numFmt w:val="decimal"/>
      <w:lvlText w:val="%8."/>
      <w:lvlJc w:val="left"/>
      <w:pPr>
        <w:ind w:left="720" w:hanging="360"/>
      </w:pPr>
    </w:lvl>
    <w:lvl w:ilvl="8" w:tplc="7D8E31B8">
      <w:start w:val="1"/>
      <w:numFmt w:val="decimal"/>
      <w:lvlText w:val="%9."/>
      <w:lvlJc w:val="left"/>
      <w:pPr>
        <w:ind w:left="720" w:hanging="360"/>
      </w:pPr>
    </w:lvl>
  </w:abstractNum>
  <w:num w:numId="1" w16cid:durableId="1221404576">
    <w:abstractNumId w:val="20"/>
  </w:num>
  <w:num w:numId="2" w16cid:durableId="1189755432">
    <w:abstractNumId w:val="14"/>
  </w:num>
  <w:num w:numId="3" w16cid:durableId="648630013">
    <w:abstractNumId w:val="7"/>
  </w:num>
  <w:num w:numId="4" w16cid:durableId="2087333734">
    <w:abstractNumId w:val="4"/>
  </w:num>
  <w:num w:numId="5" w16cid:durableId="1492410005">
    <w:abstractNumId w:val="13"/>
  </w:num>
  <w:num w:numId="6" w16cid:durableId="308559790">
    <w:abstractNumId w:val="15"/>
  </w:num>
  <w:num w:numId="7" w16cid:durableId="1852798252">
    <w:abstractNumId w:val="10"/>
  </w:num>
  <w:num w:numId="8" w16cid:durableId="2025858845">
    <w:abstractNumId w:val="12"/>
  </w:num>
  <w:num w:numId="9" w16cid:durableId="1627736378">
    <w:abstractNumId w:val="22"/>
  </w:num>
  <w:num w:numId="10" w16cid:durableId="1553882272">
    <w:abstractNumId w:val="8"/>
  </w:num>
  <w:num w:numId="11" w16cid:durableId="1884321893">
    <w:abstractNumId w:val="3"/>
  </w:num>
  <w:num w:numId="12" w16cid:durableId="1529903639">
    <w:abstractNumId w:val="5"/>
  </w:num>
  <w:num w:numId="13" w16cid:durableId="7563693">
    <w:abstractNumId w:val="9"/>
  </w:num>
  <w:num w:numId="14" w16cid:durableId="1107234484">
    <w:abstractNumId w:val="17"/>
  </w:num>
  <w:num w:numId="15" w16cid:durableId="680283664">
    <w:abstractNumId w:val="2"/>
  </w:num>
  <w:num w:numId="16" w16cid:durableId="183325320">
    <w:abstractNumId w:val="1"/>
  </w:num>
  <w:num w:numId="17" w16cid:durableId="868030725">
    <w:abstractNumId w:val="18"/>
  </w:num>
  <w:num w:numId="18" w16cid:durableId="2122646171">
    <w:abstractNumId w:val="0"/>
  </w:num>
  <w:num w:numId="19" w16cid:durableId="1177386064">
    <w:abstractNumId w:val="19"/>
  </w:num>
  <w:num w:numId="20" w16cid:durableId="1773283651">
    <w:abstractNumId w:val="11"/>
  </w:num>
  <w:num w:numId="21" w16cid:durableId="273947448">
    <w:abstractNumId w:val="16"/>
  </w:num>
  <w:num w:numId="22" w16cid:durableId="486824887">
    <w:abstractNumId w:val="21"/>
  </w:num>
  <w:num w:numId="23" w16cid:durableId="13923903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1C4"/>
    <w:rsid w:val="000003F7"/>
    <w:rsid w:val="00021D8C"/>
    <w:rsid w:val="00052E5E"/>
    <w:rsid w:val="000563F0"/>
    <w:rsid w:val="00080447"/>
    <w:rsid w:val="000F5FE4"/>
    <w:rsid w:val="000F77B6"/>
    <w:rsid w:val="001319B2"/>
    <w:rsid w:val="00147B0D"/>
    <w:rsid w:val="001525C7"/>
    <w:rsid w:val="00165B6F"/>
    <w:rsid w:val="00174064"/>
    <w:rsid w:val="0017587F"/>
    <w:rsid w:val="00183F06"/>
    <w:rsid w:val="00186CFB"/>
    <w:rsid w:val="001969C9"/>
    <w:rsid w:val="001B4540"/>
    <w:rsid w:val="001E2045"/>
    <w:rsid w:val="001E52F6"/>
    <w:rsid w:val="001F6FCA"/>
    <w:rsid w:val="00221E21"/>
    <w:rsid w:val="00241B7D"/>
    <w:rsid w:val="0025076E"/>
    <w:rsid w:val="00292ADB"/>
    <w:rsid w:val="002A0ED9"/>
    <w:rsid w:val="002A1839"/>
    <w:rsid w:val="002C37BE"/>
    <w:rsid w:val="002D6397"/>
    <w:rsid w:val="002E31C4"/>
    <w:rsid w:val="0030731B"/>
    <w:rsid w:val="00312558"/>
    <w:rsid w:val="003D6CAE"/>
    <w:rsid w:val="003F4ADB"/>
    <w:rsid w:val="003F4C05"/>
    <w:rsid w:val="00407EA4"/>
    <w:rsid w:val="0046039C"/>
    <w:rsid w:val="00476485"/>
    <w:rsid w:val="00482537"/>
    <w:rsid w:val="004A66FC"/>
    <w:rsid w:val="004C386C"/>
    <w:rsid w:val="004D763D"/>
    <w:rsid w:val="004E560C"/>
    <w:rsid w:val="004E7107"/>
    <w:rsid w:val="004F7F02"/>
    <w:rsid w:val="00514C5A"/>
    <w:rsid w:val="00553577"/>
    <w:rsid w:val="00556409"/>
    <w:rsid w:val="005579C3"/>
    <w:rsid w:val="00562E32"/>
    <w:rsid w:val="00596F4A"/>
    <w:rsid w:val="005A27BA"/>
    <w:rsid w:val="005A60B0"/>
    <w:rsid w:val="005C771E"/>
    <w:rsid w:val="00606B44"/>
    <w:rsid w:val="00667157"/>
    <w:rsid w:val="006757A6"/>
    <w:rsid w:val="00692FF8"/>
    <w:rsid w:val="006A1325"/>
    <w:rsid w:val="006C44B5"/>
    <w:rsid w:val="006D34F8"/>
    <w:rsid w:val="00722288"/>
    <w:rsid w:val="0074404A"/>
    <w:rsid w:val="007569EF"/>
    <w:rsid w:val="00767209"/>
    <w:rsid w:val="007743DB"/>
    <w:rsid w:val="007925F3"/>
    <w:rsid w:val="007A7797"/>
    <w:rsid w:val="007C5BFA"/>
    <w:rsid w:val="007F10FB"/>
    <w:rsid w:val="00811CA9"/>
    <w:rsid w:val="008130ED"/>
    <w:rsid w:val="00834C58"/>
    <w:rsid w:val="00851C71"/>
    <w:rsid w:val="0085295F"/>
    <w:rsid w:val="008621A3"/>
    <w:rsid w:val="00872D0D"/>
    <w:rsid w:val="008A58D9"/>
    <w:rsid w:val="008C278C"/>
    <w:rsid w:val="008C618E"/>
    <w:rsid w:val="008F6515"/>
    <w:rsid w:val="00922BB5"/>
    <w:rsid w:val="00973703"/>
    <w:rsid w:val="00993202"/>
    <w:rsid w:val="009A5773"/>
    <w:rsid w:val="009C504C"/>
    <w:rsid w:val="00A13810"/>
    <w:rsid w:val="00A61A6F"/>
    <w:rsid w:val="00A86B91"/>
    <w:rsid w:val="00AC6C73"/>
    <w:rsid w:val="00B11EC1"/>
    <w:rsid w:val="00B141D5"/>
    <w:rsid w:val="00B2177F"/>
    <w:rsid w:val="00B220C2"/>
    <w:rsid w:val="00B22A49"/>
    <w:rsid w:val="00B45D0C"/>
    <w:rsid w:val="00B962F1"/>
    <w:rsid w:val="00BA572C"/>
    <w:rsid w:val="00BC4146"/>
    <w:rsid w:val="00BC6CE5"/>
    <w:rsid w:val="00BD1815"/>
    <w:rsid w:val="00C4371C"/>
    <w:rsid w:val="00C57235"/>
    <w:rsid w:val="00C71596"/>
    <w:rsid w:val="00C87FDD"/>
    <w:rsid w:val="00C90048"/>
    <w:rsid w:val="00C90611"/>
    <w:rsid w:val="00CB703D"/>
    <w:rsid w:val="00CE23A1"/>
    <w:rsid w:val="00D007DC"/>
    <w:rsid w:val="00D03CA1"/>
    <w:rsid w:val="00D42031"/>
    <w:rsid w:val="00D43071"/>
    <w:rsid w:val="00D4762D"/>
    <w:rsid w:val="00D718E8"/>
    <w:rsid w:val="00D84827"/>
    <w:rsid w:val="00D84D89"/>
    <w:rsid w:val="00DA44B3"/>
    <w:rsid w:val="00DF2829"/>
    <w:rsid w:val="00E2319E"/>
    <w:rsid w:val="00E372E4"/>
    <w:rsid w:val="00E41270"/>
    <w:rsid w:val="00E44204"/>
    <w:rsid w:val="00E632A5"/>
    <w:rsid w:val="00E931C4"/>
    <w:rsid w:val="00EA06E6"/>
    <w:rsid w:val="00EA3B38"/>
    <w:rsid w:val="00EC5661"/>
    <w:rsid w:val="00EF4AFF"/>
    <w:rsid w:val="00F42D6D"/>
    <w:rsid w:val="00F70BD8"/>
    <w:rsid w:val="00FC3E70"/>
    <w:rsid w:val="00FD1B7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BD4C1A"/>
  <w15:chartTrackingRefBased/>
  <w15:docId w15:val="{F049A3AD-8EA5-401A-B8AE-349896F7F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90611"/>
    <w:rPr>
      <w:sz w:val="22"/>
    </w:rPr>
  </w:style>
  <w:style w:type="paragraph" w:styleId="berschrift1">
    <w:name w:val="heading 1"/>
    <w:basedOn w:val="Standard"/>
    <w:next w:val="Standard"/>
    <w:link w:val="berschrift1Zchn"/>
    <w:uiPriority w:val="9"/>
    <w:qFormat/>
    <w:rsid w:val="007569EF"/>
    <w:pPr>
      <w:keepNext/>
      <w:keepLines/>
      <w:spacing w:before="360" w:after="240"/>
      <w:outlineLvl w:val="0"/>
    </w:pPr>
    <w:rPr>
      <w:rFonts w:asciiTheme="majorHAnsi" w:eastAsiaTheme="majorEastAsia" w:hAnsiTheme="majorHAnsi" w:cstheme="majorBidi"/>
      <w:color w:val="0F4761" w:themeColor="accent1" w:themeShade="BF"/>
      <w:sz w:val="32"/>
      <w:szCs w:val="40"/>
    </w:rPr>
  </w:style>
  <w:style w:type="paragraph" w:styleId="berschrift2">
    <w:name w:val="heading 2"/>
    <w:basedOn w:val="Standard"/>
    <w:next w:val="Standard"/>
    <w:link w:val="berschrift2Zchn"/>
    <w:uiPriority w:val="9"/>
    <w:unhideWhenUsed/>
    <w:qFormat/>
    <w:rsid w:val="004E560C"/>
    <w:pPr>
      <w:keepNext/>
      <w:keepLines/>
      <w:spacing w:before="160" w:after="80"/>
      <w:outlineLvl w:val="1"/>
    </w:pPr>
    <w:rPr>
      <w:rFonts w:asciiTheme="majorHAnsi" w:eastAsiaTheme="majorEastAsia" w:hAnsiTheme="majorHAnsi" w:cstheme="majorBidi"/>
      <w:color w:val="000000" w:themeColor="text1"/>
      <w:sz w:val="27"/>
      <w:szCs w:val="32"/>
    </w:rPr>
  </w:style>
  <w:style w:type="paragraph" w:styleId="berschrift3">
    <w:name w:val="heading 3"/>
    <w:basedOn w:val="Standard"/>
    <w:next w:val="Standard"/>
    <w:link w:val="berschrift3Zchn"/>
    <w:uiPriority w:val="9"/>
    <w:semiHidden/>
    <w:unhideWhenUsed/>
    <w:qFormat/>
    <w:rsid w:val="002E31C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E31C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E31C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E31C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E31C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E31C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E31C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569EF"/>
    <w:rPr>
      <w:rFonts w:asciiTheme="majorHAnsi" w:eastAsiaTheme="majorEastAsia" w:hAnsiTheme="majorHAnsi" w:cstheme="majorBidi"/>
      <w:color w:val="0F4761" w:themeColor="accent1" w:themeShade="BF"/>
      <w:sz w:val="32"/>
      <w:szCs w:val="40"/>
    </w:rPr>
  </w:style>
  <w:style w:type="character" w:customStyle="1" w:styleId="berschrift2Zchn">
    <w:name w:val="Überschrift 2 Zchn"/>
    <w:basedOn w:val="Absatz-Standardschriftart"/>
    <w:link w:val="berschrift2"/>
    <w:uiPriority w:val="9"/>
    <w:rsid w:val="004E560C"/>
    <w:rPr>
      <w:rFonts w:asciiTheme="majorHAnsi" w:eastAsiaTheme="majorEastAsia" w:hAnsiTheme="majorHAnsi" w:cstheme="majorBidi"/>
      <w:color w:val="000000" w:themeColor="text1"/>
      <w:sz w:val="27"/>
      <w:szCs w:val="32"/>
    </w:rPr>
  </w:style>
  <w:style w:type="character" w:customStyle="1" w:styleId="berschrift3Zchn">
    <w:name w:val="Überschrift 3 Zchn"/>
    <w:basedOn w:val="Absatz-Standardschriftart"/>
    <w:link w:val="berschrift3"/>
    <w:uiPriority w:val="9"/>
    <w:semiHidden/>
    <w:rsid w:val="002E31C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E31C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E31C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E31C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E31C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E31C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E31C4"/>
    <w:rPr>
      <w:rFonts w:eastAsiaTheme="majorEastAsia" w:cstheme="majorBidi"/>
      <w:color w:val="272727" w:themeColor="text1" w:themeTint="D8"/>
    </w:rPr>
  </w:style>
  <w:style w:type="paragraph" w:styleId="Titel">
    <w:name w:val="Title"/>
    <w:basedOn w:val="Standard"/>
    <w:next w:val="Standard"/>
    <w:link w:val="TitelZchn"/>
    <w:uiPriority w:val="10"/>
    <w:qFormat/>
    <w:rsid w:val="002E31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E31C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E31C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E31C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E31C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E31C4"/>
    <w:rPr>
      <w:i/>
      <w:iCs/>
      <w:color w:val="404040" w:themeColor="text1" w:themeTint="BF"/>
    </w:rPr>
  </w:style>
  <w:style w:type="paragraph" w:styleId="Listenabsatz">
    <w:name w:val="List Paragraph"/>
    <w:basedOn w:val="Standard"/>
    <w:uiPriority w:val="1"/>
    <w:qFormat/>
    <w:rsid w:val="002E31C4"/>
    <w:pPr>
      <w:ind w:left="720"/>
      <w:contextualSpacing/>
    </w:pPr>
  </w:style>
  <w:style w:type="character" w:styleId="IntensiveHervorhebung">
    <w:name w:val="Intense Emphasis"/>
    <w:basedOn w:val="Absatz-Standardschriftart"/>
    <w:uiPriority w:val="21"/>
    <w:qFormat/>
    <w:rsid w:val="002E31C4"/>
    <w:rPr>
      <w:i/>
      <w:iCs/>
      <w:color w:val="0F4761" w:themeColor="accent1" w:themeShade="BF"/>
    </w:rPr>
  </w:style>
  <w:style w:type="paragraph" w:styleId="IntensivesZitat">
    <w:name w:val="Intense Quote"/>
    <w:basedOn w:val="Standard"/>
    <w:next w:val="Standard"/>
    <w:link w:val="IntensivesZitatZchn"/>
    <w:uiPriority w:val="30"/>
    <w:qFormat/>
    <w:rsid w:val="002E31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E31C4"/>
    <w:rPr>
      <w:i/>
      <w:iCs/>
      <w:color w:val="0F4761" w:themeColor="accent1" w:themeShade="BF"/>
    </w:rPr>
  </w:style>
  <w:style w:type="character" w:styleId="IntensiverVerweis">
    <w:name w:val="Intense Reference"/>
    <w:basedOn w:val="Absatz-Standardschriftart"/>
    <w:uiPriority w:val="32"/>
    <w:qFormat/>
    <w:rsid w:val="002E31C4"/>
    <w:rPr>
      <w:b/>
      <w:bCs/>
      <w:smallCaps/>
      <w:color w:val="0F4761" w:themeColor="accent1" w:themeShade="BF"/>
      <w:spacing w:val="5"/>
    </w:rPr>
  </w:style>
  <w:style w:type="character" w:styleId="Hyperlink">
    <w:name w:val="Hyperlink"/>
    <w:basedOn w:val="Absatz-Standardschriftart"/>
    <w:uiPriority w:val="99"/>
    <w:unhideWhenUsed/>
    <w:rsid w:val="00C90048"/>
    <w:rPr>
      <w:color w:val="467886" w:themeColor="hyperlink"/>
      <w:u w:val="single"/>
    </w:rPr>
  </w:style>
  <w:style w:type="character" w:styleId="NichtaufgelsteErwhnung">
    <w:name w:val="Unresolved Mention"/>
    <w:basedOn w:val="Absatz-Standardschriftart"/>
    <w:uiPriority w:val="99"/>
    <w:semiHidden/>
    <w:unhideWhenUsed/>
    <w:rsid w:val="00C90048"/>
    <w:rPr>
      <w:color w:val="605E5C"/>
      <w:shd w:val="clear" w:color="auto" w:fill="E1DFDD"/>
    </w:rPr>
  </w:style>
  <w:style w:type="paragraph" w:styleId="berarbeitung">
    <w:name w:val="Revision"/>
    <w:hidden/>
    <w:uiPriority w:val="99"/>
    <w:semiHidden/>
    <w:rsid w:val="00D43071"/>
    <w:pPr>
      <w:spacing w:after="0" w:line="240" w:lineRule="auto"/>
    </w:pPr>
    <w:rPr>
      <w:sz w:val="23"/>
    </w:rPr>
  </w:style>
  <w:style w:type="character" w:styleId="Kommentarzeichen">
    <w:name w:val="annotation reference"/>
    <w:basedOn w:val="Absatz-Standardschriftart"/>
    <w:uiPriority w:val="99"/>
    <w:semiHidden/>
    <w:unhideWhenUsed/>
    <w:rsid w:val="00D43071"/>
    <w:rPr>
      <w:sz w:val="16"/>
      <w:szCs w:val="16"/>
    </w:rPr>
  </w:style>
  <w:style w:type="paragraph" w:styleId="Kommentartext">
    <w:name w:val="annotation text"/>
    <w:basedOn w:val="Standard"/>
    <w:link w:val="KommentartextZchn"/>
    <w:uiPriority w:val="99"/>
    <w:unhideWhenUsed/>
    <w:rsid w:val="00D43071"/>
    <w:pPr>
      <w:spacing w:line="240" w:lineRule="auto"/>
    </w:pPr>
    <w:rPr>
      <w:sz w:val="20"/>
      <w:szCs w:val="20"/>
    </w:rPr>
  </w:style>
  <w:style w:type="character" w:customStyle="1" w:styleId="KommentartextZchn">
    <w:name w:val="Kommentartext Zchn"/>
    <w:basedOn w:val="Absatz-Standardschriftart"/>
    <w:link w:val="Kommentartext"/>
    <w:uiPriority w:val="99"/>
    <w:rsid w:val="00D43071"/>
    <w:rPr>
      <w:sz w:val="20"/>
      <w:szCs w:val="20"/>
    </w:rPr>
  </w:style>
  <w:style w:type="paragraph" w:styleId="Kommentarthema">
    <w:name w:val="annotation subject"/>
    <w:basedOn w:val="Kommentartext"/>
    <w:next w:val="Kommentartext"/>
    <w:link w:val="KommentarthemaZchn"/>
    <w:uiPriority w:val="99"/>
    <w:semiHidden/>
    <w:unhideWhenUsed/>
    <w:rsid w:val="00D43071"/>
    <w:rPr>
      <w:b/>
      <w:bCs/>
    </w:rPr>
  </w:style>
  <w:style w:type="character" w:customStyle="1" w:styleId="KommentarthemaZchn">
    <w:name w:val="Kommentarthema Zchn"/>
    <w:basedOn w:val="KommentartextZchn"/>
    <w:link w:val="Kommentarthema"/>
    <w:uiPriority w:val="99"/>
    <w:semiHidden/>
    <w:rsid w:val="00D43071"/>
    <w:rPr>
      <w:b/>
      <w:bCs/>
      <w:sz w:val="20"/>
      <w:szCs w:val="20"/>
    </w:rPr>
  </w:style>
  <w:style w:type="paragraph" w:styleId="Kopfzeile">
    <w:name w:val="header"/>
    <w:basedOn w:val="Standard"/>
    <w:link w:val="KopfzeileZchn"/>
    <w:uiPriority w:val="99"/>
    <w:unhideWhenUsed/>
    <w:rsid w:val="000F5FE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F5FE4"/>
    <w:rPr>
      <w:sz w:val="23"/>
    </w:rPr>
  </w:style>
  <w:style w:type="paragraph" w:styleId="Fuzeile">
    <w:name w:val="footer"/>
    <w:basedOn w:val="Standard"/>
    <w:link w:val="FuzeileZchn"/>
    <w:uiPriority w:val="99"/>
    <w:unhideWhenUsed/>
    <w:rsid w:val="000F5FE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F5FE4"/>
    <w:rPr>
      <w:sz w:val="23"/>
    </w:rPr>
  </w:style>
  <w:style w:type="paragraph" w:styleId="Funotentext">
    <w:name w:val="footnote text"/>
    <w:basedOn w:val="Standard"/>
    <w:link w:val="FunotentextZchn"/>
    <w:uiPriority w:val="99"/>
    <w:semiHidden/>
    <w:unhideWhenUsed/>
    <w:rsid w:val="0097370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973703"/>
    <w:rPr>
      <w:sz w:val="20"/>
      <w:szCs w:val="20"/>
    </w:rPr>
  </w:style>
  <w:style w:type="character" w:styleId="Funotenzeichen">
    <w:name w:val="footnote reference"/>
    <w:basedOn w:val="Absatz-Standardschriftart"/>
    <w:uiPriority w:val="99"/>
    <w:semiHidden/>
    <w:unhideWhenUsed/>
    <w:rsid w:val="00973703"/>
    <w:rPr>
      <w:vertAlign w:val="superscript"/>
    </w:rPr>
  </w:style>
  <w:style w:type="table" w:styleId="Tabellenraster">
    <w:name w:val="Table Grid"/>
    <w:basedOn w:val="NormaleTabelle"/>
    <w:uiPriority w:val="39"/>
    <w:rsid w:val="006757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1B4540"/>
    <w:rPr>
      <w:color w:val="96607D" w:themeColor="followedHyperlink"/>
      <w:u w:val="single"/>
    </w:rPr>
  </w:style>
  <w:style w:type="table" w:customStyle="1" w:styleId="TableNormal">
    <w:name w:val="Table Normal"/>
    <w:uiPriority w:val="2"/>
    <w:semiHidden/>
    <w:unhideWhenUsed/>
    <w:qFormat/>
    <w:rsid w:val="00922BB5"/>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922BB5"/>
    <w:pPr>
      <w:widowControl w:val="0"/>
      <w:autoSpaceDE w:val="0"/>
      <w:autoSpaceDN w:val="0"/>
      <w:spacing w:after="0" w:line="240" w:lineRule="auto"/>
    </w:pPr>
    <w:rPr>
      <w:rFonts w:ascii="Calibri" w:eastAsia="Calibri" w:hAnsi="Calibri" w:cs="Calibri"/>
      <w:kern w:val="0"/>
      <w:sz w:val="21"/>
      <w:szCs w:val="21"/>
      <w14:ligatures w14:val="none"/>
    </w:rPr>
  </w:style>
  <w:style w:type="character" w:customStyle="1" w:styleId="TextkrperZchn">
    <w:name w:val="Textkörper Zchn"/>
    <w:basedOn w:val="Absatz-Standardschriftart"/>
    <w:link w:val="Textkrper"/>
    <w:uiPriority w:val="1"/>
    <w:rsid w:val="00922BB5"/>
    <w:rPr>
      <w:rFonts w:ascii="Calibri" w:eastAsia="Calibri" w:hAnsi="Calibri" w:cs="Calibri"/>
      <w:kern w:val="0"/>
      <w:sz w:val="21"/>
      <w:szCs w:val="21"/>
      <w14:ligatures w14:val="none"/>
    </w:rPr>
  </w:style>
  <w:style w:type="paragraph" w:customStyle="1" w:styleId="TableParagraph">
    <w:name w:val="Table Paragraph"/>
    <w:basedOn w:val="Standard"/>
    <w:uiPriority w:val="1"/>
    <w:qFormat/>
    <w:rsid w:val="00922BB5"/>
    <w:pPr>
      <w:widowControl w:val="0"/>
      <w:autoSpaceDE w:val="0"/>
      <w:autoSpaceDN w:val="0"/>
      <w:spacing w:after="0" w:line="240" w:lineRule="auto"/>
    </w:pPr>
    <w:rPr>
      <w:rFonts w:ascii="Calibri" w:eastAsia="Calibri" w:hAnsi="Calibri" w:cs="Calibri"/>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1290">
      <w:bodyDiv w:val="1"/>
      <w:marLeft w:val="0"/>
      <w:marRight w:val="0"/>
      <w:marTop w:val="0"/>
      <w:marBottom w:val="0"/>
      <w:divBdr>
        <w:top w:val="none" w:sz="0" w:space="0" w:color="auto"/>
        <w:left w:val="none" w:sz="0" w:space="0" w:color="auto"/>
        <w:bottom w:val="none" w:sz="0" w:space="0" w:color="auto"/>
        <w:right w:val="none" w:sz="0" w:space="0" w:color="auto"/>
      </w:divBdr>
    </w:div>
    <w:div w:id="117459203">
      <w:bodyDiv w:val="1"/>
      <w:marLeft w:val="0"/>
      <w:marRight w:val="0"/>
      <w:marTop w:val="0"/>
      <w:marBottom w:val="0"/>
      <w:divBdr>
        <w:top w:val="none" w:sz="0" w:space="0" w:color="auto"/>
        <w:left w:val="none" w:sz="0" w:space="0" w:color="auto"/>
        <w:bottom w:val="none" w:sz="0" w:space="0" w:color="auto"/>
        <w:right w:val="none" w:sz="0" w:space="0" w:color="auto"/>
      </w:divBdr>
    </w:div>
    <w:div w:id="207186946">
      <w:bodyDiv w:val="1"/>
      <w:marLeft w:val="0"/>
      <w:marRight w:val="0"/>
      <w:marTop w:val="0"/>
      <w:marBottom w:val="0"/>
      <w:divBdr>
        <w:top w:val="none" w:sz="0" w:space="0" w:color="auto"/>
        <w:left w:val="none" w:sz="0" w:space="0" w:color="auto"/>
        <w:bottom w:val="none" w:sz="0" w:space="0" w:color="auto"/>
        <w:right w:val="none" w:sz="0" w:space="0" w:color="auto"/>
      </w:divBdr>
    </w:div>
    <w:div w:id="277832317">
      <w:bodyDiv w:val="1"/>
      <w:marLeft w:val="0"/>
      <w:marRight w:val="0"/>
      <w:marTop w:val="0"/>
      <w:marBottom w:val="0"/>
      <w:divBdr>
        <w:top w:val="none" w:sz="0" w:space="0" w:color="auto"/>
        <w:left w:val="none" w:sz="0" w:space="0" w:color="auto"/>
        <w:bottom w:val="none" w:sz="0" w:space="0" w:color="auto"/>
        <w:right w:val="none" w:sz="0" w:space="0" w:color="auto"/>
      </w:divBdr>
    </w:div>
    <w:div w:id="345517996">
      <w:bodyDiv w:val="1"/>
      <w:marLeft w:val="0"/>
      <w:marRight w:val="0"/>
      <w:marTop w:val="0"/>
      <w:marBottom w:val="0"/>
      <w:divBdr>
        <w:top w:val="none" w:sz="0" w:space="0" w:color="auto"/>
        <w:left w:val="none" w:sz="0" w:space="0" w:color="auto"/>
        <w:bottom w:val="none" w:sz="0" w:space="0" w:color="auto"/>
        <w:right w:val="none" w:sz="0" w:space="0" w:color="auto"/>
      </w:divBdr>
    </w:div>
    <w:div w:id="447093599">
      <w:bodyDiv w:val="1"/>
      <w:marLeft w:val="0"/>
      <w:marRight w:val="0"/>
      <w:marTop w:val="0"/>
      <w:marBottom w:val="0"/>
      <w:divBdr>
        <w:top w:val="none" w:sz="0" w:space="0" w:color="auto"/>
        <w:left w:val="none" w:sz="0" w:space="0" w:color="auto"/>
        <w:bottom w:val="none" w:sz="0" w:space="0" w:color="auto"/>
        <w:right w:val="none" w:sz="0" w:space="0" w:color="auto"/>
      </w:divBdr>
    </w:div>
    <w:div w:id="588737255">
      <w:bodyDiv w:val="1"/>
      <w:marLeft w:val="0"/>
      <w:marRight w:val="0"/>
      <w:marTop w:val="0"/>
      <w:marBottom w:val="0"/>
      <w:divBdr>
        <w:top w:val="none" w:sz="0" w:space="0" w:color="auto"/>
        <w:left w:val="none" w:sz="0" w:space="0" w:color="auto"/>
        <w:bottom w:val="none" w:sz="0" w:space="0" w:color="auto"/>
        <w:right w:val="none" w:sz="0" w:space="0" w:color="auto"/>
      </w:divBdr>
    </w:div>
    <w:div w:id="602424230">
      <w:bodyDiv w:val="1"/>
      <w:marLeft w:val="0"/>
      <w:marRight w:val="0"/>
      <w:marTop w:val="0"/>
      <w:marBottom w:val="0"/>
      <w:divBdr>
        <w:top w:val="none" w:sz="0" w:space="0" w:color="auto"/>
        <w:left w:val="none" w:sz="0" w:space="0" w:color="auto"/>
        <w:bottom w:val="none" w:sz="0" w:space="0" w:color="auto"/>
        <w:right w:val="none" w:sz="0" w:space="0" w:color="auto"/>
      </w:divBdr>
      <w:divsChild>
        <w:div w:id="1136946477">
          <w:marLeft w:val="0"/>
          <w:marRight w:val="0"/>
          <w:marTop w:val="0"/>
          <w:marBottom w:val="0"/>
          <w:divBdr>
            <w:top w:val="none" w:sz="0" w:space="0" w:color="auto"/>
            <w:left w:val="none" w:sz="0" w:space="0" w:color="auto"/>
            <w:bottom w:val="none" w:sz="0" w:space="0" w:color="auto"/>
            <w:right w:val="none" w:sz="0" w:space="0" w:color="auto"/>
          </w:divBdr>
          <w:divsChild>
            <w:div w:id="1743062135">
              <w:marLeft w:val="0"/>
              <w:marRight w:val="0"/>
              <w:marTop w:val="0"/>
              <w:marBottom w:val="0"/>
              <w:divBdr>
                <w:top w:val="none" w:sz="0" w:space="0" w:color="auto"/>
                <w:left w:val="none" w:sz="0" w:space="0" w:color="auto"/>
                <w:bottom w:val="none" w:sz="0" w:space="0" w:color="auto"/>
                <w:right w:val="none" w:sz="0" w:space="0" w:color="auto"/>
              </w:divBdr>
              <w:divsChild>
                <w:div w:id="381949606">
                  <w:marLeft w:val="0"/>
                  <w:marRight w:val="0"/>
                  <w:marTop w:val="0"/>
                  <w:marBottom w:val="0"/>
                  <w:divBdr>
                    <w:top w:val="none" w:sz="0" w:space="0" w:color="auto"/>
                    <w:left w:val="none" w:sz="0" w:space="0" w:color="auto"/>
                    <w:bottom w:val="none" w:sz="0" w:space="0" w:color="auto"/>
                    <w:right w:val="none" w:sz="0" w:space="0" w:color="auto"/>
                  </w:divBdr>
                  <w:divsChild>
                    <w:div w:id="884827580">
                      <w:marLeft w:val="0"/>
                      <w:marRight w:val="0"/>
                      <w:marTop w:val="0"/>
                      <w:marBottom w:val="0"/>
                      <w:divBdr>
                        <w:top w:val="none" w:sz="0" w:space="0" w:color="auto"/>
                        <w:left w:val="none" w:sz="0" w:space="0" w:color="auto"/>
                        <w:bottom w:val="none" w:sz="0" w:space="0" w:color="auto"/>
                        <w:right w:val="none" w:sz="0" w:space="0" w:color="auto"/>
                      </w:divBdr>
                      <w:divsChild>
                        <w:div w:id="116727027">
                          <w:marLeft w:val="0"/>
                          <w:marRight w:val="0"/>
                          <w:marTop w:val="0"/>
                          <w:marBottom w:val="0"/>
                          <w:divBdr>
                            <w:top w:val="none" w:sz="0" w:space="0" w:color="auto"/>
                            <w:left w:val="none" w:sz="0" w:space="0" w:color="auto"/>
                            <w:bottom w:val="none" w:sz="0" w:space="0" w:color="auto"/>
                            <w:right w:val="none" w:sz="0" w:space="0" w:color="auto"/>
                          </w:divBdr>
                          <w:divsChild>
                            <w:div w:id="1703556587">
                              <w:marLeft w:val="0"/>
                              <w:marRight w:val="0"/>
                              <w:marTop w:val="0"/>
                              <w:marBottom w:val="0"/>
                              <w:divBdr>
                                <w:top w:val="none" w:sz="0" w:space="0" w:color="auto"/>
                                <w:left w:val="none" w:sz="0" w:space="0" w:color="auto"/>
                                <w:bottom w:val="none" w:sz="0" w:space="0" w:color="auto"/>
                                <w:right w:val="none" w:sz="0" w:space="0" w:color="auto"/>
                              </w:divBdr>
                              <w:divsChild>
                                <w:div w:id="1599865942">
                                  <w:marLeft w:val="0"/>
                                  <w:marRight w:val="0"/>
                                  <w:marTop w:val="0"/>
                                  <w:marBottom w:val="0"/>
                                  <w:divBdr>
                                    <w:top w:val="none" w:sz="0" w:space="0" w:color="auto"/>
                                    <w:left w:val="none" w:sz="0" w:space="0" w:color="auto"/>
                                    <w:bottom w:val="none" w:sz="0" w:space="0" w:color="auto"/>
                                    <w:right w:val="none" w:sz="0" w:space="0" w:color="auto"/>
                                  </w:divBdr>
                                  <w:divsChild>
                                    <w:div w:id="225650099">
                                      <w:marLeft w:val="0"/>
                                      <w:marRight w:val="0"/>
                                      <w:marTop w:val="0"/>
                                      <w:marBottom w:val="0"/>
                                      <w:divBdr>
                                        <w:top w:val="none" w:sz="0" w:space="0" w:color="auto"/>
                                        <w:left w:val="none" w:sz="0" w:space="0" w:color="auto"/>
                                        <w:bottom w:val="none" w:sz="0" w:space="0" w:color="auto"/>
                                        <w:right w:val="none" w:sz="0" w:space="0" w:color="auto"/>
                                      </w:divBdr>
                                      <w:divsChild>
                                        <w:div w:id="1193692009">
                                          <w:marLeft w:val="0"/>
                                          <w:marRight w:val="0"/>
                                          <w:marTop w:val="0"/>
                                          <w:marBottom w:val="0"/>
                                          <w:divBdr>
                                            <w:top w:val="none" w:sz="0" w:space="0" w:color="auto"/>
                                            <w:left w:val="none" w:sz="0" w:space="0" w:color="auto"/>
                                            <w:bottom w:val="none" w:sz="0" w:space="0" w:color="auto"/>
                                            <w:right w:val="none" w:sz="0" w:space="0" w:color="auto"/>
                                          </w:divBdr>
                                          <w:divsChild>
                                            <w:div w:id="709964101">
                                              <w:marLeft w:val="0"/>
                                              <w:marRight w:val="0"/>
                                              <w:marTop w:val="0"/>
                                              <w:marBottom w:val="0"/>
                                              <w:divBdr>
                                                <w:top w:val="none" w:sz="0" w:space="0" w:color="auto"/>
                                                <w:left w:val="none" w:sz="0" w:space="0" w:color="auto"/>
                                                <w:bottom w:val="none" w:sz="0" w:space="0" w:color="auto"/>
                                                <w:right w:val="none" w:sz="0" w:space="0" w:color="auto"/>
                                              </w:divBdr>
                                              <w:divsChild>
                                                <w:div w:id="797605794">
                                                  <w:marLeft w:val="0"/>
                                                  <w:marRight w:val="0"/>
                                                  <w:marTop w:val="0"/>
                                                  <w:marBottom w:val="0"/>
                                                  <w:divBdr>
                                                    <w:top w:val="none" w:sz="0" w:space="0" w:color="auto"/>
                                                    <w:left w:val="none" w:sz="0" w:space="0" w:color="auto"/>
                                                    <w:bottom w:val="none" w:sz="0" w:space="0" w:color="auto"/>
                                                    <w:right w:val="none" w:sz="0" w:space="0" w:color="auto"/>
                                                  </w:divBdr>
                                                  <w:divsChild>
                                                    <w:div w:id="952129303">
                                                      <w:marLeft w:val="0"/>
                                                      <w:marRight w:val="0"/>
                                                      <w:marTop w:val="0"/>
                                                      <w:marBottom w:val="0"/>
                                                      <w:divBdr>
                                                        <w:top w:val="none" w:sz="0" w:space="0" w:color="auto"/>
                                                        <w:left w:val="none" w:sz="0" w:space="0" w:color="auto"/>
                                                        <w:bottom w:val="none" w:sz="0" w:space="0" w:color="auto"/>
                                                        <w:right w:val="none" w:sz="0" w:space="0" w:color="auto"/>
                                                      </w:divBdr>
                                                      <w:divsChild>
                                                        <w:div w:id="1020660552">
                                                          <w:marLeft w:val="0"/>
                                                          <w:marRight w:val="0"/>
                                                          <w:marTop w:val="0"/>
                                                          <w:marBottom w:val="0"/>
                                                          <w:divBdr>
                                                            <w:top w:val="none" w:sz="0" w:space="0" w:color="auto"/>
                                                            <w:left w:val="none" w:sz="0" w:space="0" w:color="auto"/>
                                                            <w:bottom w:val="none" w:sz="0" w:space="0" w:color="auto"/>
                                                            <w:right w:val="none" w:sz="0" w:space="0" w:color="auto"/>
                                                          </w:divBdr>
                                                          <w:divsChild>
                                                            <w:div w:id="1507597712">
                                                              <w:marLeft w:val="0"/>
                                                              <w:marRight w:val="0"/>
                                                              <w:marTop w:val="0"/>
                                                              <w:marBottom w:val="0"/>
                                                              <w:divBdr>
                                                                <w:top w:val="none" w:sz="0" w:space="0" w:color="auto"/>
                                                                <w:left w:val="none" w:sz="0" w:space="0" w:color="auto"/>
                                                                <w:bottom w:val="none" w:sz="0" w:space="0" w:color="auto"/>
                                                                <w:right w:val="none" w:sz="0" w:space="0" w:color="auto"/>
                                                              </w:divBdr>
                                                              <w:divsChild>
                                                                <w:div w:id="1432436148">
                                                                  <w:marLeft w:val="0"/>
                                                                  <w:marRight w:val="0"/>
                                                                  <w:marTop w:val="0"/>
                                                                  <w:marBottom w:val="0"/>
                                                                  <w:divBdr>
                                                                    <w:top w:val="none" w:sz="0" w:space="0" w:color="auto"/>
                                                                    <w:left w:val="none" w:sz="0" w:space="0" w:color="auto"/>
                                                                    <w:bottom w:val="none" w:sz="0" w:space="0" w:color="auto"/>
                                                                    <w:right w:val="none" w:sz="0" w:space="0" w:color="auto"/>
                                                                  </w:divBdr>
                                                                </w:div>
                                                                <w:div w:id="1432429656">
                                                                  <w:marLeft w:val="0"/>
                                                                  <w:marRight w:val="0"/>
                                                                  <w:marTop w:val="0"/>
                                                                  <w:marBottom w:val="0"/>
                                                                  <w:divBdr>
                                                                    <w:top w:val="none" w:sz="0" w:space="0" w:color="auto"/>
                                                                    <w:left w:val="none" w:sz="0" w:space="0" w:color="auto"/>
                                                                    <w:bottom w:val="none" w:sz="0" w:space="0" w:color="auto"/>
                                                                    <w:right w:val="none" w:sz="0" w:space="0" w:color="auto"/>
                                                                  </w:divBdr>
                                                                  <w:divsChild>
                                                                    <w:div w:id="1337534217">
                                                                      <w:marLeft w:val="0"/>
                                                                      <w:marRight w:val="0"/>
                                                                      <w:marTop w:val="0"/>
                                                                      <w:marBottom w:val="0"/>
                                                                      <w:divBdr>
                                                                        <w:top w:val="none" w:sz="0" w:space="0" w:color="auto"/>
                                                                        <w:left w:val="none" w:sz="0" w:space="0" w:color="auto"/>
                                                                        <w:bottom w:val="none" w:sz="0" w:space="0" w:color="auto"/>
                                                                        <w:right w:val="none" w:sz="0" w:space="0" w:color="auto"/>
                                                                      </w:divBdr>
                                                                    </w:div>
                                                                    <w:div w:id="118856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934821">
                                                          <w:marLeft w:val="0"/>
                                                          <w:marRight w:val="0"/>
                                                          <w:marTop w:val="0"/>
                                                          <w:marBottom w:val="0"/>
                                                          <w:divBdr>
                                                            <w:top w:val="none" w:sz="0" w:space="0" w:color="auto"/>
                                                            <w:left w:val="none" w:sz="0" w:space="0" w:color="auto"/>
                                                            <w:bottom w:val="none" w:sz="0" w:space="0" w:color="auto"/>
                                                            <w:right w:val="none" w:sz="0" w:space="0" w:color="auto"/>
                                                          </w:divBdr>
                                                          <w:divsChild>
                                                            <w:div w:id="470051558">
                                                              <w:marLeft w:val="0"/>
                                                              <w:marRight w:val="0"/>
                                                              <w:marTop w:val="0"/>
                                                              <w:marBottom w:val="0"/>
                                                              <w:divBdr>
                                                                <w:top w:val="none" w:sz="0" w:space="0" w:color="auto"/>
                                                                <w:left w:val="none" w:sz="0" w:space="0" w:color="auto"/>
                                                                <w:bottom w:val="none" w:sz="0" w:space="0" w:color="auto"/>
                                                                <w:right w:val="none" w:sz="0" w:space="0" w:color="auto"/>
                                                              </w:divBdr>
                                                              <w:divsChild>
                                                                <w:div w:id="504593100">
                                                                  <w:marLeft w:val="0"/>
                                                                  <w:marRight w:val="0"/>
                                                                  <w:marTop w:val="0"/>
                                                                  <w:marBottom w:val="0"/>
                                                                  <w:divBdr>
                                                                    <w:top w:val="none" w:sz="0" w:space="0" w:color="auto"/>
                                                                    <w:left w:val="none" w:sz="0" w:space="0" w:color="auto"/>
                                                                    <w:bottom w:val="none" w:sz="0" w:space="0" w:color="auto"/>
                                                                    <w:right w:val="none" w:sz="0" w:space="0" w:color="auto"/>
                                                                  </w:divBdr>
                                                                  <w:divsChild>
                                                                    <w:div w:id="1980769707">
                                                                      <w:marLeft w:val="0"/>
                                                                      <w:marRight w:val="0"/>
                                                                      <w:marTop w:val="0"/>
                                                                      <w:marBottom w:val="0"/>
                                                                      <w:divBdr>
                                                                        <w:top w:val="none" w:sz="0" w:space="0" w:color="auto"/>
                                                                        <w:left w:val="none" w:sz="0" w:space="0" w:color="auto"/>
                                                                        <w:bottom w:val="none" w:sz="0" w:space="0" w:color="auto"/>
                                                                        <w:right w:val="none" w:sz="0" w:space="0" w:color="auto"/>
                                                                      </w:divBdr>
                                                                      <w:divsChild>
                                                                        <w:div w:id="1325814723">
                                                                          <w:marLeft w:val="0"/>
                                                                          <w:marRight w:val="0"/>
                                                                          <w:marTop w:val="0"/>
                                                                          <w:marBottom w:val="0"/>
                                                                          <w:divBdr>
                                                                            <w:top w:val="none" w:sz="0" w:space="0" w:color="auto"/>
                                                                            <w:left w:val="none" w:sz="0" w:space="0" w:color="auto"/>
                                                                            <w:bottom w:val="none" w:sz="0" w:space="0" w:color="auto"/>
                                                                            <w:right w:val="none" w:sz="0" w:space="0" w:color="auto"/>
                                                                          </w:divBdr>
                                                                          <w:divsChild>
                                                                            <w:div w:id="112866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9718073">
          <w:marLeft w:val="0"/>
          <w:marRight w:val="0"/>
          <w:marTop w:val="0"/>
          <w:marBottom w:val="0"/>
          <w:divBdr>
            <w:top w:val="none" w:sz="0" w:space="0" w:color="auto"/>
            <w:left w:val="none" w:sz="0" w:space="0" w:color="auto"/>
            <w:bottom w:val="none" w:sz="0" w:space="0" w:color="auto"/>
            <w:right w:val="none" w:sz="0" w:space="0" w:color="auto"/>
          </w:divBdr>
          <w:divsChild>
            <w:div w:id="2119179123">
              <w:marLeft w:val="0"/>
              <w:marRight w:val="0"/>
              <w:marTop w:val="0"/>
              <w:marBottom w:val="0"/>
              <w:divBdr>
                <w:top w:val="none" w:sz="0" w:space="0" w:color="auto"/>
                <w:left w:val="none" w:sz="0" w:space="0" w:color="auto"/>
                <w:bottom w:val="none" w:sz="0" w:space="0" w:color="auto"/>
                <w:right w:val="none" w:sz="0" w:space="0" w:color="auto"/>
              </w:divBdr>
              <w:divsChild>
                <w:div w:id="1235123779">
                  <w:marLeft w:val="0"/>
                  <w:marRight w:val="0"/>
                  <w:marTop w:val="0"/>
                  <w:marBottom w:val="0"/>
                  <w:divBdr>
                    <w:top w:val="none" w:sz="0" w:space="0" w:color="auto"/>
                    <w:left w:val="none" w:sz="0" w:space="0" w:color="auto"/>
                    <w:bottom w:val="none" w:sz="0" w:space="0" w:color="auto"/>
                    <w:right w:val="none" w:sz="0" w:space="0" w:color="auto"/>
                  </w:divBdr>
                  <w:divsChild>
                    <w:div w:id="1532373504">
                      <w:marLeft w:val="0"/>
                      <w:marRight w:val="0"/>
                      <w:marTop w:val="0"/>
                      <w:marBottom w:val="0"/>
                      <w:divBdr>
                        <w:top w:val="none" w:sz="0" w:space="0" w:color="auto"/>
                        <w:left w:val="none" w:sz="0" w:space="0" w:color="auto"/>
                        <w:bottom w:val="none" w:sz="0" w:space="0" w:color="auto"/>
                        <w:right w:val="none" w:sz="0" w:space="0" w:color="auto"/>
                      </w:divBdr>
                      <w:divsChild>
                        <w:div w:id="1181550088">
                          <w:marLeft w:val="0"/>
                          <w:marRight w:val="0"/>
                          <w:marTop w:val="0"/>
                          <w:marBottom w:val="0"/>
                          <w:divBdr>
                            <w:top w:val="none" w:sz="0" w:space="0" w:color="auto"/>
                            <w:left w:val="none" w:sz="0" w:space="0" w:color="auto"/>
                            <w:bottom w:val="none" w:sz="0" w:space="0" w:color="auto"/>
                            <w:right w:val="none" w:sz="0" w:space="0" w:color="auto"/>
                          </w:divBdr>
                          <w:divsChild>
                            <w:div w:id="200822674">
                              <w:marLeft w:val="0"/>
                              <w:marRight w:val="0"/>
                              <w:marTop w:val="0"/>
                              <w:marBottom w:val="0"/>
                              <w:divBdr>
                                <w:top w:val="none" w:sz="0" w:space="0" w:color="auto"/>
                                <w:left w:val="none" w:sz="0" w:space="0" w:color="auto"/>
                                <w:bottom w:val="none" w:sz="0" w:space="0" w:color="auto"/>
                                <w:right w:val="none" w:sz="0" w:space="0" w:color="auto"/>
                              </w:divBdr>
                            </w:div>
                          </w:divsChild>
                        </w:div>
                        <w:div w:id="1921672565">
                          <w:marLeft w:val="0"/>
                          <w:marRight w:val="0"/>
                          <w:marTop w:val="0"/>
                          <w:marBottom w:val="0"/>
                          <w:divBdr>
                            <w:top w:val="none" w:sz="0" w:space="0" w:color="auto"/>
                            <w:left w:val="none" w:sz="0" w:space="0" w:color="auto"/>
                            <w:bottom w:val="none" w:sz="0" w:space="0" w:color="auto"/>
                            <w:right w:val="none" w:sz="0" w:space="0" w:color="auto"/>
                          </w:divBdr>
                          <w:divsChild>
                            <w:div w:id="1426269790">
                              <w:marLeft w:val="0"/>
                              <w:marRight w:val="0"/>
                              <w:marTop w:val="0"/>
                              <w:marBottom w:val="0"/>
                              <w:divBdr>
                                <w:top w:val="none" w:sz="0" w:space="0" w:color="auto"/>
                                <w:left w:val="none" w:sz="0" w:space="0" w:color="auto"/>
                                <w:bottom w:val="none" w:sz="0" w:space="0" w:color="auto"/>
                                <w:right w:val="none" w:sz="0" w:space="0" w:color="auto"/>
                              </w:divBdr>
                              <w:divsChild>
                                <w:div w:id="2120296193">
                                  <w:marLeft w:val="0"/>
                                  <w:marRight w:val="0"/>
                                  <w:marTop w:val="0"/>
                                  <w:marBottom w:val="0"/>
                                  <w:divBdr>
                                    <w:top w:val="none" w:sz="0" w:space="0" w:color="auto"/>
                                    <w:left w:val="none" w:sz="0" w:space="0" w:color="auto"/>
                                    <w:bottom w:val="none" w:sz="0" w:space="0" w:color="auto"/>
                                    <w:right w:val="none" w:sz="0" w:space="0" w:color="auto"/>
                                  </w:divBdr>
                                </w:div>
                                <w:div w:id="1745909529">
                                  <w:marLeft w:val="0"/>
                                  <w:marRight w:val="0"/>
                                  <w:marTop w:val="0"/>
                                  <w:marBottom w:val="0"/>
                                  <w:divBdr>
                                    <w:top w:val="none" w:sz="0" w:space="0" w:color="auto"/>
                                    <w:left w:val="none" w:sz="0" w:space="0" w:color="auto"/>
                                    <w:bottom w:val="none" w:sz="0" w:space="0" w:color="auto"/>
                                    <w:right w:val="none" w:sz="0" w:space="0" w:color="auto"/>
                                  </w:divBdr>
                                </w:div>
                                <w:div w:id="1561402381">
                                  <w:marLeft w:val="0"/>
                                  <w:marRight w:val="0"/>
                                  <w:marTop w:val="0"/>
                                  <w:marBottom w:val="0"/>
                                  <w:divBdr>
                                    <w:top w:val="none" w:sz="0" w:space="0" w:color="auto"/>
                                    <w:left w:val="none" w:sz="0" w:space="0" w:color="auto"/>
                                    <w:bottom w:val="none" w:sz="0" w:space="0" w:color="auto"/>
                                    <w:right w:val="none" w:sz="0" w:space="0" w:color="auto"/>
                                  </w:divBdr>
                                </w:div>
                                <w:div w:id="114578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3730520">
          <w:marLeft w:val="0"/>
          <w:marRight w:val="0"/>
          <w:marTop w:val="0"/>
          <w:marBottom w:val="0"/>
          <w:divBdr>
            <w:top w:val="none" w:sz="0" w:space="0" w:color="auto"/>
            <w:left w:val="none" w:sz="0" w:space="0" w:color="auto"/>
            <w:bottom w:val="none" w:sz="0" w:space="0" w:color="auto"/>
            <w:right w:val="none" w:sz="0" w:space="0" w:color="auto"/>
          </w:divBdr>
          <w:divsChild>
            <w:div w:id="2072724888">
              <w:marLeft w:val="0"/>
              <w:marRight w:val="0"/>
              <w:marTop w:val="0"/>
              <w:marBottom w:val="0"/>
              <w:divBdr>
                <w:top w:val="none" w:sz="0" w:space="0" w:color="auto"/>
                <w:left w:val="none" w:sz="0" w:space="0" w:color="auto"/>
                <w:bottom w:val="none" w:sz="0" w:space="0" w:color="auto"/>
                <w:right w:val="none" w:sz="0" w:space="0" w:color="auto"/>
              </w:divBdr>
              <w:divsChild>
                <w:div w:id="1286622363">
                  <w:marLeft w:val="0"/>
                  <w:marRight w:val="0"/>
                  <w:marTop w:val="0"/>
                  <w:marBottom w:val="0"/>
                  <w:divBdr>
                    <w:top w:val="none" w:sz="0" w:space="0" w:color="auto"/>
                    <w:left w:val="none" w:sz="0" w:space="0" w:color="auto"/>
                    <w:bottom w:val="none" w:sz="0" w:space="0" w:color="auto"/>
                    <w:right w:val="none" w:sz="0" w:space="0" w:color="auto"/>
                  </w:divBdr>
                  <w:divsChild>
                    <w:div w:id="691341785">
                      <w:marLeft w:val="0"/>
                      <w:marRight w:val="0"/>
                      <w:marTop w:val="0"/>
                      <w:marBottom w:val="0"/>
                      <w:divBdr>
                        <w:top w:val="none" w:sz="0" w:space="0" w:color="auto"/>
                        <w:left w:val="none" w:sz="0" w:space="0" w:color="auto"/>
                        <w:bottom w:val="none" w:sz="0" w:space="0" w:color="auto"/>
                        <w:right w:val="none" w:sz="0" w:space="0" w:color="auto"/>
                      </w:divBdr>
                      <w:divsChild>
                        <w:div w:id="2033847128">
                          <w:marLeft w:val="0"/>
                          <w:marRight w:val="0"/>
                          <w:marTop w:val="0"/>
                          <w:marBottom w:val="0"/>
                          <w:divBdr>
                            <w:top w:val="none" w:sz="0" w:space="0" w:color="auto"/>
                            <w:left w:val="none" w:sz="0" w:space="0" w:color="auto"/>
                            <w:bottom w:val="none" w:sz="0" w:space="0" w:color="auto"/>
                            <w:right w:val="none" w:sz="0" w:space="0" w:color="auto"/>
                          </w:divBdr>
                          <w:divsChild>
                            <w:div w:id="611059992">
                              <w:marLeft w:val="0"/>
                              <w:marRight w:val="0"/>
                              <w:marTop w:val="0"/>
                              <w:marBottom w:val="0"/>
                              <w:divBdr>
                                <w:top w:val="none" w:sz="0" w:space="0" w:color="auto"/>
                                <w:left w:val="none" w:sz="0" w:space="0" w:color="auto"/>
                                <w:bottom w:val="none" w:sz="0" w:space="0" w:color="auto"/>
                                <w:right w:val="none" w:sz="0" w:space="0" w:color="auto"/>
                              </w:divBdr>
                              <w:divsChild>
                                <w:div w:id="4823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86153">
          <w:marLeft w:val="0"/>
          <w:marRight w:val="0"/>
          <w:marTop w:val="0"/>
          <w:marBottom w:val="0"/>
          <w:divBdr>
            <w:top w:val="none" w:sz="0" w:space="0" w:color="auto"/>
            <w:left w:val="none" w:sz="0" w:space="0" w:color="auto"/>
            <w:bottom w:val="none" w:sz="0" w:space="0" w:color="auto"/>
            <w:right w:val="none" w:sz="0" w:space="0" w:color="auto"/>
          </w:divBdr>
          <w:divsChild>
            <w:div w:id="1834249594">
              <w:marLeft w:val="0"/>
              <w:marRight w:val="0"/>
              <w:marTop w:val="0"/>
              <w:marBottom w:val="0"/>
              <w:divBdr>
                <w:top w:val="none" w:sz="0" w:space="0" w:color="auto"/>
                <w:left w:val="none" w:sz="0" w:space="0" w:color="auto"/>
                <w:bottom w:val="none" w:sz="0" w:space="0" w:color="auto"/>
                <w:right w:val="none" w:sz="0" w:space="0" w:color="auto"/>
              </w:divBdr>
              <w:divsChild>
                <w:div w:id="1563179842">
                  <w:marLeft w:val="0"/>
                  <w:marRight w:val="0"/>
                  <w:marTop w:val="0"/>
                  <w:marBottom w:val="0"/>
                  <w:divBdr>
                    <w:top w:val="none" w:sz="0" w:space="0" w:color="auto"/>
                    <w:left w:val="none" w:sz="0" w:space="0" w:color="auto"/>
                    <w:bottom w:val="none" w:sz="0" w:space="0" w:color="auto"/>
                    <w:right w:val="none" w:sz="0" w:space="0" w:color="auto"/>
                  </w:divBdr>
                  <w:divsChild>
                    <w:div w:id="1147670855">
                      <w:marLeft w:val="0"/>
                      <w:marRight w:val="0"/>
                      <w:marTop w:val="0"/>
                      <w:marBottom w:val="0"/>
                      <w:divBdr>
                        <w:top w:val="none" w:sz="0" w:space="0" w:color="auto"/>
                        <w:left w:val="none" w:sz="0" w:space="0" w:color="auto"/>
                        <w:bottom w:val="none" w:sz="0" w:space="0" w:color="auto"/>
                        <w:right w:val="none" w:sz="0" w:space="0" w:color="auto"/>
                      </w:divBdr>
                      <w:divsChild>
                        <w:div w:id="1069965073">
                          <w:marLeft w:val="0"/>
                          <w:marRight w:val="0"/>
                          <w:marTop w:val="0"/>
                          <w:marBottom w:val="0"/>
                          <w:divBdr>
                            <w:top w:val="none" w:sz="0" w:space="0" w:color="auto"/>
                            <w:left w:val="none" w:sz="0" w:space="0" w:color="auto"/>
                            <w:bottom w:val="none" w:sz="0" w:space="0" w:color="auto"/>
                            <w:right w:val="none" w:sz="0" w:space="0" w:color="auto"/>
                          </w:divBdr>
                          <w:divsChild>
                            <w:div w:id="298849340">
                              <w:marLeft w:val="0"/>
                              <w:marRight w:val="0"/>
                              <w:marTop w:val="0"/>
                              <w:marBottom w:val="0"/>
                              <w:divBdr>
                                <w:top w:val="none" w:sz="0" w:space="0" w:color="auto"/>
                                <w:left w:val="none" w:sz="0" w:space="0" w:color="auto"/>
                                <w:bottom w:val="none" w:sz="0" w:space="0" w:color="auto"/>
                                <w:right w:val="none" w:sz="0" w:space="0" w:color="auto"/>
                              </w:divBdr>
                              <w:divsChild>
                                <w:div w:id="119199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6627229">
          <w:marLeft w:val="0"/>
          <w:marRight w:val="0"/>
          <w:marTop w:val="0"/>
          <w:marBottom w:val="0"/>
          <w:divBdr>
            <w:top w:val="none" w:sz="0" w:space="0" w:color="auto"/>
            <w:left w:val="none" w:sz="0" w:space="0" w:color="auto"/>
            <w:bottom w:val="none" w:sz="0" w:space="0" w:color="auto"/>
            <w:right w:val="none" w:sz="0" w:space="0" w:color="auto"/>
          </w:divBdr>
          <w:divsChild>
            <w:div w:id="1729500220">
              <w:marLeft w:val="0"/>
              <w:marRight w:val="0"/>
              <w:marTop w:val="0"/>
              <w:marBottom w:val="0"/>
              <w:divBdr>
                <w:top w:val="none" w:sz="0" w:space="0" w:color="auto"/>
                <w:left w:val="none" w:sz="0" w:space="0" w:color="auto"/>
                <w:bottom w:val="none" w:sz="0" w:space="0" w:color="auto"/>
                <w:right w:val="none" w:sz="0" w:space="0" w:color="auto"/>
              </w:divBdr>
              <w:divsChild>
                <w:div w:id="1651859345">
                  <w:marLeft w:val="0"/>
                  <w:marRight w:val="0"/>
                  <w:marTop w:val="0"/>
                  <w:marBottom w:val="0"/>
                  <w:divBdr>
                    <w:top w:val="none" w:sz="0" w:space="0" w:color="auto"/>
                    <w:left w:val="none" w:sz="0" w:space="0" w:color="auto"/>
                    <w:bottom w:val="none" w:sz="0" w:space="0" w:color="auto"/>
                    <w:right w:val="none" w:sz="0" w:space="0" w:color="auto"/>
                  </w:divBdr>
                  <w:divsChild>
                    <w:div w:id="881596016">
                      <w:marLeft w:val="0"/>
                      <w:marRight w:val="0"/>
                      <w:marTop w:val="0"/>
                      <w:marBottom w:val="0"/>
                      <w:divBdr>
                        <w:top w:val="none" w:sz="0" w:space="0" w:color="auto"/>
                        <w:left w:val="none" w:sz="0" w:space="0" w:color="auto"/>
                        <w:bottom w:val="none" w:sz="0" w:space="0" w:color="auto"/>
                        <w:right w:val="none" w:sz="0" w:space="0" w:color="auto"/>
                      </w:divBdr>
                      <w:divsChild>
                        <w:div w:id="1899198327">
                          <w:marLeft w:val="0"/>
                          <w:marRight w:val="0"/>
                          <w:marTop w:val="0"/>
                          <w:marBottom w:val="0"/>
                          <w:divBdr>
                            <w:top w:val="none" w:sz="0" w:space="0" w:color="auto"/>
                            <w:left w:val="none" w:sz="0" w:space="0" w:color="auto"/>
                            <w:bottom w:val="none" w:sz="0" w:space="0" w:color="auto"/>
                            <w:right w:val="none" w:sz="0" w:space="0" w:color="auto"/>
                          </w:divBdr>
                          <w:divsChild>
                            <w:div w:id="502669594">
                              <w:marLeft w:val="0"/>
                              <w:marRight w:val="0"/>
                              <w:marTop w:val="0"/>
                              <w:marBottom w:val="0"/>
                              <w:divBdr>
                                <w:top w:val="none" w:sz="0" w:space="0" w:color="auto"/>
                                <w:left w:val="none" w:sz="0" w:space="0" w:color="auto"/>
                                <w:bottom w:val="none" w:sz="0" w:space="0" w:color="auto"/>
                                <w:right w:val="none" w:sz="0" w:space="0" w:color="auto"/>
                              </w:divBdr>
                              <w:divsChild>
                                <w:div w:id="207542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8234391">
          <w:marLeft w:val="0"/>
          <w:marRight w:val="0"/>
          <w:marTop w:val="0"/>
          <w:marBottom w:val="0"/>
          <w:divBdr>
            <w:top w:val="none" w:sz="0" w:space="0" w:color="auto"/>
            <w:left w:val="none" w:sz="0" w:space="0" w:color="auto"/>
            <w:bottom w:val="none" w:sz="0" w:space="0" w:color="auto"/>
            <w:right w:val="none" w:sz="0" w:space="0" w:color="auto"/>
          </w:divBdr>
          <w:divsChild>
            <w:div w:id="230384456">
              <w:marLeft w:val="0"/>
              <w:marRight w:val="0"/>
              <w:marTop w:val="0"/>
              <w:marBottom w:val="0"/>
              <w:divBdr>
                <w:top w:val="none" w:sz="0" w:space="0" w:color="auto"/>
                <w:left w:val="none" w:sz="0" w:space="0" w:color="auto"/>
                <w:bottom w:val="none" w:sz="0" w:space="0" w:color="auto"/>
                <w:right w:val="none" w:sz="0" w:space="0" w:color="auto"/>
              </w:divBdr>
              <w:divsChild>
                <w:div w:id="1569725512">
                  <w:marLeft w:val="0"/>
                  <w:marRight w:val="0"/>
                  <w:marTop w:val="0"/>
                  <w:marBottom w:val="0"/>
                  <w:divBdr>
                    <w:top w:val="none" w:sz="0" w:space="0" w:color="auto"/>
                    <w:left w:val="none" w:sz="0" w:space="0" w:color="auto"/>
                    <w:bottom w:val="none" w:sz="0" w:space="0" w:color="auto"/>
                    <w:right w:val="none" w:sz="0" w:space="0" w:color="auto"/>
                  </w:divBdr>
                  <w:divsChild>
                    <w:div w:id="366954550">
                      <w:marLeft w:val="0"/>
                      <w:marRight w:val="0"/>
                      <w:marTop w:val="0"/>
                      <w:marBottom w:val="0"/>
                      <w:divBdr>
                        <w:top w:val="none" w:sz="0" w:space="0" w:color="auto"/>
                        <w:left w:val="none" w:sz="0" w:space="0" w:color="auto"/>
                        <w:bottom w:val="none" w:sz="0" w:space="0" w:color="auto"/>
                        <w:right w:val="none" w:sz="0" w:space="0" w:color="auto"/>
                      </w:divBdr>
                      <w:divsChild>
                        <w:div w:id="1063993009">
                          <w:marLeft w:val="0"/>
                          <w:marRight w:val="0"/>
                          <w:marTop w:val="0"/>
                          <w:marBottom w:val="0"/>
                          <w:divBdr>
                            <w:top w:val="none" w:sz="0" w:space="0" w:color="auto"/>
                            <w:left w:val="none" w:sz="0" w:space="0" w:color="auto"/>
                            <w:bottom w:val="none" w:sz="0" w:space="0" w:color="auto"/>
                            <w:right w:val="none" w:sz="0" w:space="0" w:color="auto"/>
                          </w:divBdr>
                          <w:divsChild>
                            <w:div w:id="1031564938">
                              <w:marLeft w:val="0"/>
                              <w:marRight w:val="0"/>
                              <w:marTop w:val="0"/>
                              <w:marBottom w:val="0"/>
                              <w:divBdr>
                                <w:top w:val="none" w:sz="0" w:space="0" w:color="auto"/>
                                <w:left w:val="none" w:sz="0" w:space="0" w:color="auto"/>
                                <w:bottom w:val="none" w:sz="0" w:space="0" w:color="auto"/>
                                <w:right w:val="none" w:sz="0" w:space="0" w:color="auto"/>
                              </w:divBdr>
                              <w:divsChild>
                                <w:div w:id="133634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34228">
          <w:marLeft w:val="0"/>
          <w:marRight w:val="0"/>
          <w:marTop w:val="0"/>
          <w:marBottom w:val="0"/>
          <w:divBdr>
            <w:top w:val="none" w:sz="0" w:space="0" w:color="auto"/>
            <w:left w:val="none" w:sz="0" w:space="0" w:color="auto"/>
            <w:bottom w:val="none" w:sz="0" w:space="0" w:color="auto"/>
            <w:right w:val="none" w:sz="0" w:space="0" w:color="auto"/>
          </w:divBdr>
          <w:divsChild>
            <w:div w:id="1655373851">
              <w:marLeft w:val="0"/>
              <w:marRight w:val="0"/>
              <w:marTop w:val="0"/>
              <w:marBottom w:val="0"/>
              <w:divBdr>
                <w:top w:val="none" w:sz="0" w:space="0" w:color="auto"/>
                <w:left w:val="none" w:sz="0" w:space="0" w:color="auto"/>
                <w:bottom w:val="none" w:sz="0" w:space="0" w:color="auto"/>
                <w:right w:val="none" w:sz="0" w:space="0" w:color="auto"/>
              </w:divBdr>
              <w:divsChild>
                <w:div w:id="263416298">
                  <w:marLeft w:val="0"/>
                  <w:marRight w:val="0"/>
                  <w:marTop w:val="0"/>
                  <w:marBottom w:val="0"/>
                  <w:divBdr>
                    <w:top w:val="none" w:sz="0" w:space="0" w:color="auto"/>
                    <w:left w:val="none" w:sz="0" w:space="0" w:color="auto"/>
                    <w:bottom w:val="none" w:sz="0" w:space="0" w:color="auto"/>
                    <w:right w:val="none" w:sz="0" w:space="0" w:color="auto"/>
                  </w:divBdr>
                  <w:divsChild>
                    <w:div w:id="1861316820">
                      <w:marLeft w:val="0"/>
                      <w:marRight w:val="0"/>
                      <w:marTop w:val="0"/>
                      <w:marBottom w:val="0"/>
                      <w:divBdr>
                        <w:top w:val="none" w:sz="0" w:space="0" w:color="auto"/>
                        <w:left w:val="none" w:sz="0" w:space="0" w:color="auto"/>
                        <w:bottom w:val="none" w:sz="0" w:space="0" w:color="auto"/>
                        <w:right w:val="none" w:sz="0" w:space="0" w:color="auto"/>
                      </w:divBdr>
                      <w:divsChild>
                        <w:div w:id="1852719558">
                          <w:marLeft w:val="0"/>
                          <w:marRight w:val="0"/>
                          <w:marTop w:val="0"/>
                          <w:marBottom w:val="0"/>
                          <w:divBdr>
                            <w:top w:val="none" w:sz="0" w:space="0" w:color="auto"/>
                            <w:left w:val="none" w:sz="0" w:space="0" w:color="auto"/>
                            <w:bottom w:val="none" w:sz="0" w:space="0" w:color="auto"/>
                            <w:right w:val="none" w:sz="0" w:space="0" w:color="auto"/>
                          </w:divBdr>
                          <w:divsChild>
                            <w:div w:id="1827355315">
                              <w:marLeft w:val="0"/>
                              <w:marRight w:val="0"/>
                              <w:marTop w:val="0"/>
                              <w:marBottom w:val="0"/>
                              <w:divBdr>
                                <w:top w:val="none" w:sz="0" w:space="0" w:color="auto"/>
                                <w:left w:val="none" w:sz="0" w:space="0" w:color="auto"/>
                                <w:bottom w:val="none" w:sz="0" w:space="0" w:color="auto"/>
                                <w:right w:val="none" w:sz="0" w:space="0" w:color="auto"/>
                              </w:divBdr>
                              <w:divsChild>
                                <w:div w:id="181124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5987403">
          <w:marLeft w:val="0"/>
          <w:marRight w:val="0"/>
          <w:marTop w:val="0"/>
          <w:marBottom w:val="0"/>
          <w:divBdr>
            <w:top w:val="none" w:sz="0" w:space="0" w:color="auto"/>
            <w:left w:val="none" w:sz="0" w:space="0" w:color="auto"/>
            <w:bottom w:val="none" w:sz="0" w:space="0" w:color="auto"/>
            <w:right w:val="none" w:sz="0" w:space="0" w:color="auto"/>
          </w:divBdr>
          <w:divsChild>
            <w:div w:id="1836874654">
              <w:marLeft w:val="0"/>
              <w:marRight w:val="0"/>
              <w:marTop w:val="0"/>
              <w:marBottom w:val="0"/>
              <w:divBdr>
                <w:top w:val="none" w:sz="0" w:space="0" w:color="auto"/>
                <w:left w:val="none" w:sz="0" w:space="0" w:color="auto"/>
                <w:bottom w:val="none" w:sz="0" w:space="0" w:color="auto"/>
                <w:right w:val="none" w:sz="0" w:space="0" w:color="auto"/>
              </w:divBdr>
              <w:divsChild>
                <w:div w:id="1226377463">
                  <w:marLeft w:val="0"/>
                  <w:marRight w:val="0"/>
                  <w:marTop w:val="0"/>
                  <w:marBottom w:val="0"/>
                  <w:divBdr>
                    <w:top w:val="none" w:sz="0" w:space="0" w:color="auto"/>
                    <w:left w:val="none" w:sz="0" w:space="0" w:color="auto"/>
                    <w:bottom w:val="none" w:sz="0" w:space="0" w:color="auto"/>
                    <w:right w:val="none" w:sz="0" w:space="0" w:color="auto"/>
                  </w:divBdr>
                  <w:divsChild>
                    <w:div w:id="1610968614">
                      <w:marLeft w:val="0"/>
                      <w:marRight w:val="0"/>
                      <w:marTop w:val="0"/>
                      <w:marBottom w:val="0"/>
                      <w:divBdr>
                        <w:top w:val="none" w:sz="0" w:space="0" w:color="auto"/>
                        <w:left w:val="none" w:sz="0" w:space="0" w:color="auto"/>
                        <w:bottom w:val="none" w:sz="0" w:space="0" w:color="auto"/>
                        <w:right w:val="none" w:sz="0" w:space="0" w:color="auto"/>
                      </w:divBdr>
                      <w:divsChild>
                        <w:div w:id="1915970783">
                          <w:marLeft w:val="0"/>
                          <w:marRight w:val="0"/>
                          <w:marTop w:val="0"/>
                          <w:marBottom w:val="0"/>
                          <w:divBdr>
                            <w:top w:val="none" w:sz="0" w:space="0" w:color="auto"/>
                            <w:left w:val="none" w:sz="0" w:space="0" w:color="auto"/>
                            <w:bottom w:val="none" w:sz="0" w:space="0" w:color="auto"/>
                            <w:right w:val="none" w:sz="0" w:space="0" w:color="auto"/>
                          </w:divBdr>
                          <w:divsChild>
                            <w:div w:id="1697777430">
                              <w:marLeft w:val="0"/>
                              <w:marRight w:val="0"/>
                              <w:marTop w:val="0"/>
                              <w:marBottom w:val="0"/>
                              <w:divBdr>
                                <w:top w:val="none" w:sz="0" w:space="0" w:color="auto"/>
                                <w:left w:val="none" w:sz="0" w:space="0" w:color="auto"/>
                                <w:bottom w:val="none" w:sz="0" w:space="0" w:color="auto"/>
                                <w:right w:val="none" w:sz="0" w:space="0" w:color="auto"/>
                              </w:divBdr>
                              <w:divsChild>
                                <w:div w:id="2039310519">
                                  <w:marLeft w:val="0"/>
                                  <w:marRight w:val="0"/>
                                  <w:marTop w:val="0"/>
                                  <w:marBottom w:val="0"/>
                                  <w:divBdr>
                                    <w:top w:val="none" w:sz="0" w:space="0" w:color="auto"/>
                                    <w:left w:val="none" w:sz="0" w:space="0" w:color="auto"/>
                                    <w:bottom w:val="none" w:sz="0" w:space="0" w:color="auto"/>
                                    <w:right w:val="none" w:sz="0" w:space="0" w:color="auto"/>
                                  </w:divBdr>
                                  <w:divsChild>
                                    <w:div w:id="1231766115">
                                      <w:marLeft w:val="0"/>
                                      <w:marRight w:val="0"/>
                                      <w:marTop w:val="0"/>
                                      <w:marBottom w:val="0"/>
                                      <w:divBdr>
                                        <w:top w:val="none" w:sz="0" w:space="0" w:color="auto"/>
                                        <w:left w:val="none" w:sz="0" w:space="0" w:color="auto"/>
                                        <w:bottom w:val="none" w:sz="0" w:space="0" w:color="auto"/>
                                        <w:right w:val="none" w:sz="0" w:space="0" w:color="auto"/>
                                      </w:divBdr>
                                      <w:divsChild>
                                        <w:div w:id="121346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552654">
          <w:marLeft w:val="0"/>
          <w:marRight w:val="0"/>
          <w:marTop w:val="0"/>
          <w:marBottom w:val="0"/>
          <w:divBdr>
            <w:top w:val="none" w:sz="0" w:space="0" w:color="auto"/>
            <w:left w:val="none" w:sz="0" w:space="0" w:color="auto"/>
            <w:bottom w:val="none" w:sz="0" w:space="0" w:color="auto"/>
            <w:right w:val="none" w:sz="0" w:space="0" w:color="auto"/>
          </w:divBdr>
          <w:divsChild>
            <w:div w:id="1032267413">
              <w:marLeft w:val="0"/>
              <w:marRight w:val="0"/>
              <w:marTop w:val="0"/>
              <w:marBottom w:val="0"/>
              <w:divBdr>
                <w:top w:val="none" w:sz="0" w:space="0" w:color="auto"/>
                <w:left w:val="none" w:sz="0" w:space="0" w:color="auto"/>
                <w:bottom w:val="none" w:sz="0" w:space="0" w:color="auto"/>
                <w:right w:val="none" w:sz="0" w:space="0" w:color="auto"/>
              </w:divBdr>
              <w:divsChild>
                <w:div w:id="1436974991">
                  <w:marLeft w:val="0"/>
                  <w:marRight w:val="0"/>
                  <w:marTop w:val="0"/>
                  <w:marBottom w:val="0"/>
                  <w:divBdr>
                    <w:top w:val="none" w:sz="0" w:space="0" w:color="auto"/>
                    <w:left w:val="none" w:sz="0" w:space="0" w:color="auto"/>
                    <w:bottom w:val="none" w:sz="0" w:space="0" w:color="auto"/>
                    <w:right w:val="none" w:sz="0" w:space="0" w:color="auto"/>
                  </w:divBdr>
                  <w:divsChild>
                    <w:div w:id="184634989">
                      <w:marLeft w:val="0"/>
                      <w:marRight w:val="0"/>
                      <w:marTop w:val="0"/>
                      <w:marBottom w:val="0"/>
                      <w:divBdr>
                        <w:top w:val="none" w:sz="0" w:space="0" w:color="auto"/>
                        <w:left w:val="none" w:sz="0" w:space="0" w:color="auto"/>
                        <w:bottom w:val="none" w:sz="0" w:space="0" w:color="auto"/>
                        <w:right w:val="none" w:sz="0" w:space="0" w:color="auto"/>
                      </w:divBdr>
                      <w:divsChild>
                        <w:div w:id="1758940162">
                          <w:marLeft w:val="0"/>
                          <w:marRight w:val="0"/>
                          <w:marTop w:val="0"/>
                          <w:marBottom w:val="0"/>
                          <w:divBdr>
                            <w:top w:val="none" w:sz="0" w:space="0" w:color="auto"/>
                            <w:left w:val="none" w:sz="0" w:space="0" w:color="auto"/>
                            <w:bottom w:val="none" w:sz="0" w:space="0" w:color="auto"/>
                            <w:right w:val="none" w:sz="0" w:space="0" w:color="auto"/>
                          </w:divBdr>
                          <w:divsChild>
                            <w:div w:id="1517428567">
                              <w:marLeft w:val="0"/>
                              <w:marRight w:val="0"/>
                              <w:marTop w:val="0"/>
                              <w:marBottom w:val="0"/>
                              <w:divBdr>
                                <w:top w:val="none" w:sz="0" w:space="0" w:color="auto"/>
                                <w:left w:val="none" w:sz="0" w:space="0" w:color="auto"/>
                                <w:bottom w:val="none" w:sz="0" w:space="0" w:color="auto"/>
                                <w:right w:val="none" w:sz="0" w:space="0" w:color="auto"/>
                              </w:divBdr>
                              <w:divsChild>
                                <w:div w:id="1976711601">
                                  <w:marLeft w:val="0"/>
                                  <w:marRight w:val="0"/>
                                  <w:marTop w:val="0"/>
                                  <w:marBottom w:val="0"/>
                                  <w:divBdr>
                                    <w:top w:val="none" w:sz="0" w:space="0" w:color="auto"/>
                                    <w:left w:val="none" w:sz="0" w:space="0" w:color="auto"/>
                                    <w:bottom w:val="none" w:sz="0" w:space="0" w:color="auto"/>
                                    <w:right w:val="none" w:sz="0" w:space="0" w:color="auto"/>
                                  </w:divBdr>
                                  <w:divsChild>
                                    <w:div w:id="1303195995">
                                      <w:marLeft w:val="0"/>
                                      <w:marRight w:val="0"/>
                                      <w:marTop w:val="0"/>
                                      <w:marBottom w:val="0"/>
                                      <w:divBdr>
                                        <w:top w:val="none" w:sz="0" w:space="0" w:color="auto"/>
                                        <w:left w:val="none" w:sz="0" w:space="0" w:color="auto"/>
                                        <w:bottom w:val="none" w:sz="0" w:space="0" w:color="auto"/>
                                        <w:right w:val="none" w:sz="0" w:space="0" w:color="auto"/>
                                      </w:divBdr>
                                      <w:divsChild>
                                        <w:div w:id="1067534159">
                                          <w:marLeft w:val="0"/>
                                          <w:marRight w:val="0"/>
                                          <w:marTop w:val="0"/>
                                          <w:marBottom w:val="0"/>
                                          <w:divBdr>
                                            <w:top w:val="none" w:sz="0" w:space="0" w:color="auto"/>
                                            <w:left w:val="none" w:sz="0" w:space="0" w:color="auto"/>
                                            <w:bottom w:val="none" w:sz="0" w:space="0" w:color="auto"/>
                                            <w:right w:val="none" w:sz="0" w:space="0" w:color="auto"/>
                                          </w:divBdr>
                                          <w:divsChild>
                                            <w:div w:id="1939438603">
                                              <w:marLeft w:val="0"/>
                                              <w:marRight w:val="0"/>
                                              <w:marTop w:val="0"/>
                                              <w:marBottom w:val="0"/>
                                              <w:divBdr>
                                                <w:top w:val="none" w:sz="0" w:space="0" w:color="auto"/>
                                                <w:left w:val="none" w:sz="0" w:space="0" w:color="auto"/>
                                                <w:bottom w:val="none" w:sz="0" w:space="0" w:color="auto"/>
                                                <w:right w:val="none" w:sz="0" w:space="0" w:color="auto"/>
                                              </w:divBdr>
                                            </w:div>
                                            <w:div w:id="2083871842">
                                              <w:marLeft w:val="0"/>
                                              <w:marRight w:val="0"/>
                                              <w:marTop w:val="0"/>
                                              <w:marBottom w:val="0"/>
                                              <w:divBdr>
                                                <w:top w:val="none" w:sz="0" w:space="0" w:color="auto"/>
                                                <w:left w:val="none" w:sz="0" w:space="0" w:color="auto"/>
                                                <w:bottom w:val="none" w:sz="0" w:space="0" w:color="auto"/>
                                                <w:right w:val="none" w:sz="0" w:space="0" w:color="auto"/>
                                              </w:divBdr>
                                              <w:divsChild>
                                                <w:div w:id="128279880">
                                                  <w:marLeft w:val="0"/>
                                                  <w:marRight w:val="0"/>
                                                  <w:marTop w:val="0"/>
                                                  <w:marBottom w:val="0"/>
                                                  <w:divBdr>
                                                    <w:top w:val="none" w:sz="0" w:space="0" w:color="auto"/>
                                                    <w:left w:val="none" w:sz="0" w:space="0" w:color="auto"/>
                                                    <w:bottom w:val="none" w:sz="0" w:space="0" w:color="auto"/>
                                                    <w:right w:val="none" w:sz="0" w:space="0" w:color="auto"/>
                                                  </w:divBdr>
                                                </w:div>
                                                <w:div w:id="87504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4239454">
          <w:marLeft w:val="0"/>
          <w:marRight w:val="0"/>
          <w:marTop w:val="0"/>
          <w:marBottom w:val="0"/>
          <w:divBdr>
            <w:top w:val="none" w:sz="0" w:space="0" w:color="auto"/>
            <w:left w:val="none" w:sz="0" w:space="0" w:color="auto"/>
            <w:bottom w:val="none" w:sz="0" w:space="0" w:color="auto"/>
            <w:right w:val="none" w:sz="0" w:space="0" w:color="auto"/>
          </w:divBdr>
        </w:div>
      </w:divsChild>
    </w:div>
    <w:div w:id="655766608">
      <w:bodyDiv w:val="1"/>
      <w:marLeft w:val="0"/>
      <w:marRight w:val="0"/>
      <w:marTop w:val="0"/>
      <w:marBottom w:val="0"/>
      <w:divBdr>
        <w:top w:val="none" w:sz="0" w:space="0" w:color="auto"/>
        <w:left w:val="none" w:sz="0" w:space="0" w:color="auto"/>
        <w:bottom w:val="none" w:sz="0" w:space="0" w:color="auto"/>
        <w:right w:val="none" w:sz="0" w:space="0" w:color="auto"/>
      </w:divBdr>
    </w:div>
    <w:div w:id="733355939">
      <w:bodyDiv w:val="1"/>
      <w:marLeft w:val="0"/>
      <w:marRight w:val="0"/>
      <w:marTop w:val="0"/>
      <w:marBottom w:val="0"/>
      <w:divBdr>
        <w:top w:val="none" w:sz="0" w:space="0" w:color="auto"/>
        <w:left w:val="none" w:sz="0" w:space="0" w:color="auto"/>
        <w:bottom w:val="none" w:sz="0" w:space="0" w:color="auto"/>
        <w:right w:val="none" w:sz="0" w:space="0" w:color="auto"/>
      </w:divBdr>
    </w:div>
    <w:div w:id="754009645">
      <w:bodyDiv w:val="1"/>
      <w:marLeft w:val="0"/>
      <w:marRight w:val="0"/>
      <w:marTop w:val="0"/>
      <w:marBottom w:val="0"/>
      <w:divBdr>
        <w:top w:val="none" w:sz="0" w:space="0" w:color="auto"/>
        <w:left w:val="none" w:sz="0" w:space="0" w:color="auto"/>
        <w:bottom w:val="none" w:sz="0" w:space="0" w:color="auto"/>
        <w:right w:val="none" w:sz="0" w:space="0" w:color="auto"/>
      </w:divBdr>
    </w:div>
    <w:div w:id="816217416">
      <w:bodyDiv w:val="1"/>
      <w:marLeft w:val="0"/>
      <w:marRight w:val="0"/>
      <w:marTop w:val="0"/>
      <w:marBottom w:val="0"/>
      <w:divBdr>
        <w:top w:val="none" w:sz="0" w:space="0" w:color="auto"/>
        <w:left w:val="none" w:sz="0" w:space="0" w:color="auto"/>
        <w:bottom w:val="none" w:sz="0" w:space="0" w:color="auto"/>
        <w:right w:val="none" w:sz="0" w:space="0" w:color="auto"/>
      </w:divBdr>
    </w:div>
    <w:div w:id="1354769133">
      <w:bodyDiv w:val="1"/>
      <w:marLeft w:val="0"/>
      <w:marRight w:val="0"/>
      <w:marTop w:val="0"/>
      <w:marBottom w:val="0"/>
      <w:divBdr>
        <w:top w:val="none" w:sz="0" w:space="0" w:color="auto"/>
        <w:left w:val="none" w:sz="0" w:space="0" w:color="auto"/>
        <w:bottom w:val="none" w:sz="0" w:space="0" w:color="auto"/>
        <w:right w:val="none" w:sz="0" w:space="0" w:color="auto"/>
      </w:divBdr>
    </w:div>
    <w:div w:id="1843736765">
      <w:bodyDiv w:val="1"/>
      <w:marLeft w:val="0"/>
      <w:marRight w:val="0"/>
      <w:marTop w:val="0"/>
      <w:marBottom w:val="0"/>
      <w:divBdr>
        <w:top w:val="none" w:sz="0" w:space="0" w:color="auto"/>
        <w:left w:val="none" w:sz="0" w:space="0" w:color="auto"/>
        <w:bottom w:val="none" w:sz="0" w:space="0" w:color="auto"/>
        <w:right w:val="none" w:sz="0" w:space="0" w:color="auto"/>
      </w:divBdr>
    </w:div>
    <w:div w:id="1894924470">
      <w:bodyDiv w:val="1"/>
      <w:marLeft w:val="0"/>
      <w:marRight w:val="0"/>
      <w:marTop w:val="0"/>
      <w:marBottom w:val="0"/>
      <w:divBdr>
        <w:top w:val="none" w:sz="0" w:space="0" w:color="auto"/>
        <w:left w:val="none" w:sz="0" w:space="0" w:color="auto"/>
        <w:bottom w:val="none" w:sz="0" w:space="0" w:color="auto"/>
        <w:right w:val="none" w:sz="0" w:space="0" w:color="auto"/>
      </w:divBdr>
    </w:div>
    <w:div w:id="1919165369">
      <w:bodyDiv w:val="1"/>
      <w:marLeft w:val="0"/>
      <w:marRight w:val="0"/>
      <w:marTop w:val="0"/>
      <w:marBottom w:val="0"/>
      <w:divBdr>
        <w:top w:val="none" w:sz="0" w:space="0" w:color="auto"/>
        <w:left w:val="none" w:sz="0" w:space="0" w:color="auto"/>
        <w:bottom w:val="none" w:sz="0" w:space="0" w:color="auto"/>
        <w:right w:val="none" w:sz="0" w:space="0" w:color="auto"/>
      </w:divBdr>
      <w:divsChild>
        <w:div w:id="2132822479">
          <w:marLeft w:val="0"/>
          <w:marRight w:val="0"/>
          <w:marTop w:val="0"/>
          <w:marBottom w:val="0"/>
          <w:divBdr>
            <w:top w:val="none" w:sz="0" w:space="0" w:color="auto"/>
            <w:left w:val="none" w:sz="0" w:space="0" w:color="auto"/>
            <w:bottom w:val="none" w:sz="0" w:space="0" w:color="auto"/>
            <w:right w:val="none" w:sz="0" w:space="0" w:color="auto"/>
          </w:divBdr>
          <w:divsChild>
            <w:div w:id="343675638">
              <w:marLeft w:val="0"/>
              <w:marRight w:val="0"/>
              <w:marTop w:val="0"/>
              <w:marBottom w:val="0"/>
              <w:divBdr>
                <w:top w:val="none" w:sz="0" w:space="0" w:color="auto"/>
                <w:left w:val="none" w:sz="0" w:space="0" w:color="auto"/>
                <w:bottom w:val="none" w:sz="0" w:space="0" w:color="auto"/>
                <w:right w:val="none" w:sz="0" w:space="0" w:color="auto"/>
              </w:divBdr>
              <w:divsChild>
                <w:div w:id="135029157">
                  <w:marLeft w:val="0"/>
                  <w:marRight w:val="0"/>
                  <w:marTop w:val="0"/>
                  <w:marBottom w:val="0"/>
                  <w:divBdr>
                    <w:top w:val="none" w:sz="0" w:space="0" w:color="auto"/>
                    <w:left w:val="none" w:sz="0" w:space="0" w:color="auto"/>
                    <w:bottom w:val="none" w:sz="0" w:space="0" w:color="auto"/>
                    <w:right w:val="none" w:sz="0" w:space="0" w:color="auto"/>
                  </w:divBdr>
                  <w:divsChild>
                    <w:div w:id="1417942875">
                      <w:marLeft w:val="0"/>
                      <w:marRight w:val="0"/>
                      <w:marTop w:val="0"/>
                      <w:marBottom w:val="0"/>
                      <w:divBdr>
                        <w:top w:val="none" w:sz="0" w:space="0" w:color="auto"/>
                        <w:left w:val="none" w:sz="0" w:space="0" w:color="auto"/>
                        <w:bottom w:val="none" w:sz="0" w:space="0" w:color="auto"/>
                        <w:right w:val="none" w:sz="0" w:space="0" w:color="auto"/>
                      </w:divBdr>
                      <w:divsChild>
                        <w:div w:id="2099708530">
                          <w:marLeft w:val="0"/>
                          <w:marRight w:val="0"/>
                          <w:marTop w:val="0"/>
                          <w:marBottom w:val="0"/>
                          <w:divBdr>
                            <w:top w:val="none" w:sz="0" w:space="0" w:color="auto"/>
                            <w:left w:val="none" w:sz="0" w:space="0" w:color="auto"/>
                            <w:bottom w:val="none" w:sz="0" w:space="0" w:color="auto"/>
                            <w:right w:val="none" w:sz="0" w:space="0" w:color="auto"/>
                          </w:divBdr>
                          <w:divsChild>
                            <w:div w:id="1372923856">
                              <w:marLeft w:val="0"/>
                              <w:marRight w:val="0"/>
                              <w:marTop w:val="0"/>
                              <w:marBottom w:val="0"/>
                              <w:divBdr>
                                <w:top w:val="none" w:sz="0" w:space="0" w:color="auto"/>
                                <w:left w:val="none" w:sz="0" w:space="0" w:color="auto"/>
                                <w:bottom w:val="none" w:sz="0" w:space="0" w:color="auto"/>
                                <w:right w:val="none" w:sz="0" w:space="0" w:color="auto"/>
                              </w:divBdr>
                              <w:divsChild>
                                <w:div w:id="1626421981">
                                  <w:marLeft w:val="0"/>
                                  <w:marRight w:val="0"/>
                                  <w:marTop w:val="0"/>
                                  <w:marBottom w:val="0"/>
                                  <w:divBdr>
                                    <w:top w:val="none" w:sz="0" w:space="0" w:color="auto"/>
                                    <w:left w:val="none" w:sz="0" w:space="0" w:color="auto"/>
                                    <w:bottom w:val="none" w:sz="0" w:space="0" w:color="auto"/>
                                    <w:right w:val="none" w:sz="0" w:space="0" w:color="auto"/>
                                  </w:divBdr>
                                  <w:divsChild>
                                    <w:div w:id="1436559972">
                                      <w:marLeft w:val="0"/>
                                      <w:marRight w:val="0"/>
                                      <w:marTop w:val="0"/>
                                      <w:marBottom w:val="0"/>
                                      <w:divBdr>
                                        <w:top w:val="none" w:sz="0" w:space="0" w:color="auto"/>
                                        <w:left w:val="none" w:sz="0" w:space="0" w:color="auto"/>
                                        <w:bottom w:val="none" w:sz="0" w:space="0" w:color="auto"/>
                                        <w:right w:val="none" w:sz="0" w:space="0" w:color="auto"/>
                                      </w:divBdr>
                                      <w:divsChild>
                                        <w:div w:id="985010136">
                                          <w:marLeft w:val="0"/>
                                          <w:marRight w:val="0"/>
                                          <w:marTop w:val="0"/>
                                          <w:marBottom w:val="0"/>
                                          <w:divBdr>
                                            <w:top w:val="none" w:sz="0" w:space="0" w:color="auto"/>
                                            <w:left w:val="none" w:sz="0" w:space="0" w:color="auto"/>
                                            <w:bottom w:val="none" w:sz="0" w:space="0" w:color="auto"/>
                                            <w:right w:val="none" w:sz="0" w:space="0" w:color="auto"/>
                                          </w:divBdr>
                                          <w:divsChild>
                                            <w:div w:id="1428115670">
                                              <w:marLeft w:val="0"/>
                                              <w:marRight w:val="0"/>
                                              <w:marTop w:val="0"/>
                                              <w:marBottom w:val="0"/>
                                              <w:divBdr>
                                                <w:top w:val="none" w:sz="0" w:space="0" w:color="auto"/>
                                                <w:left w:val="none" w:sz="0" w:space="0" w:color="auto"/>
                                                <w:bottom w:val="none" w:sz="0" w:space="0" w:color="auto"/>
                                                <w:right w:val="none" w:sz="0" w:space="0" w:color="auto"/>
                                              </w:divBdr>
                                              <w:divsChild>
                                                <w:div w:id="2039772954">
                                                  <w:marLeft w:val="0"/>
                                                  <w:marRight w:val="0"/>
                                                  <w:marTop w:val="0"/>
                                                  <w:marBottom w:val="0"/>
                                                  <w:divBdr>
                                                    <w:top w:val="none" w:sz="0" w:space="0" w:color="auto"/>
                                                    <w:left w:val="none" w:sz="0" w:space="0" w:color="auto"/>
                                                    <w:bottom w:val="none" w:sz="0" w:space="0" w:color="auto"/>
                                                    <w:right w:val="none" w:sz="0" w:space="0" w:color="auto"/>
                                                  </w:divBdr>
                                                  <w:divsChild>
                                                    <w:div w:id="387992604">
                                                      <w:marLeft w:val="0"/>
                                                      <w:marRight w:val="0"/>
                                                      <w:marTop w:val="0"/>
                                                      <w:marBottom w:val="0"/>
                                                      <w:divBdr>
                                                        <w:top w:val="none" w:sz="0" w:space="0" w:color="auto"/>
                                                        <w:left w:val="none" w:sz="0" w:space="0" w:color="auto"/>
                                                        <w:bottom w:val="none" w:sz="0" w:space="0" w:color="auto"/>
                                                        <w:right w:val="none" w:sz="0" w:space="0" w:color="auto"/>
                                                      </w:divBdr>
                                                      <w:divsChild>
                                                        <w:div w:id="1632710238">
                                                          <w:marLeft w:val="0"/>
                                                          <w:marRight w:val="0"/>
                                                          <w:marTop w:val="0"/>
                                                          <w:marBottom w:val="0"/>
                                                          <w:divBdr>
                                                            <w:top w:val="none" w:sz="0" w:space="0" w:color="auto"/>
                                                            <w:left w:val="none" w:sz="0" w:space="0" w:color="auto"/>
                                                            <w:bottom w:val="none" w:sz="0" w:space="0" w:color="auto"/>
                                                            <w:right w:val="none" w:sz="0" w:space="0" w:color="auto"/>
                                                          </w:divBdr>
                                                          <w:divsChild>
                                                            <w:div w:id="1513451160">
                                                              <w:marLeft w:val="0"/>
                                                              <w:marRight w:val="0"/>
                                                              <w:marTop w:val="0"/>
                                                              <w:marBottom w:val="0"/>
                                                              <w:divBdr>
                                                                <w:top w:val="none" w:sz="0" w:space="0" w:color="auto"/>
                                                                <w:left w:val="none" w:sz="0" w:space="0" w:color="auto"/>
                                                                <w:bottom w:val="none" w:sz="0" w:space="0" w:color="auto"/>
                                                                <w:right w:val="none" w:sz="0" w:space="0" w:color="auto"/>
                                                              </w:divBdr>
                                                              <w:divsChild>
                                                                <w:div w:id="344862019">
                                                                  <w:marLeft w:val="0"/>
                                                                  <w:marRight w:val="0"/>
                                                                  <w:marTop w:val="0"/>
                                                                  <w:marBottom w:val="0"/>
                                                                  <w:divBdr>
                                                                    <w:top w:val="none" w:sz="0" w:space="0" w:color="auto"/>
                                                                    <w:left w:val="none" w:sz="0" w:space="0" w:color="auto"/>
                                                                    <w:bottom w:val="none" w:sz="0" w:space="0" w:color="auto"/>
                                                                    <w:right w:val="none" w:sz="0" w:space="0" w:color="auto"/>
                                                                  </w:divBdr>
                                                                </w:div>
                                                                <w:div w:id="2012833495">
                                                                  <w:marLeft w:val="0"/>
                                                                  <w:marRight w:val="0"/>
                                                                  <w:marTop w:val="0"/>
                                                                  <w:marBottom w:val="0"/>
                                                                  <w:divBdr>
                                                                    <w:top w:val="none" w:sz="0" w:space="0" w:color="auto"/>
                                                                    <w:left w:val="none" w:sz="0" w:space="0" w:color="auto"/>
                                                                    <w:bottom w:val="none" w:sz="0" w:space="0" w:color="auto"/>
                                                                    <w:right w:val="none" w:sz="0" w:space="0" w:color="auto"/>
                                                                  </w:divBdr>
                                                                  <w:divsChild>
                                                                    <w:div w:id="1556241211">
                                                                      <w:marLeft w:val="0"/>
                                                                      <w:marRight w:val="0"/>
                                                                      <w:marTop w:val="0"/>
                                                                      <w:marBottom w:val="0"/>
                                                                      <w:divBdr>
                                                                        <w:top w:val="none" w:sz="0" w:space="0" w:color="auto"/>
                                                                        <w:left w:val="none" w:sz="0" w:space="0" w:color="auto"/>
                                                                        <w:bottom w:val="none" w:sz="0" w:space="0" w:color="auto"/>
                                                                        <w:right w:val="none" w:sz="0" w:space="0" w:color="auto"/>
                                                                      </w:divBdr>
                                                                    </w:div>
                                                                    <w:div w:id="147910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181569">
                                                          <w:marLeft w:val="0"/>
                                                          <w:marRight w:val="0"/>
                                                          <w:marTop w:val="0"/>
                                                          <w:marBottom w:val="0"/>
                                                          <w:divBdr>
                                                            <w:top w:val="none" w:sz="0" w:space="0" w:color="auto"/>
                                                            <w:left w:val="none" w:sz="0" w:space="0" w:color="auto"/>
                                                            <w:bottom w:val="none" w:sz="0" w:space="0" w:color="auto"/>
                                                            <w:right w:val="none" w:sz="0" w:space="0" w:color="auto"/>
                                                          </w:divBdr>
                                                          <w:divsChild>
                                                            <w:div w:id="157815240">
                                                              <w:marLeft w:val="0"/>
                                                              <w:marRight w:val="0"/>
                                                              <w:marTop w:val="0"/>
                                                              <w:marBottom w:val="0"/>
                                                              <w:divBdr>
                                                                <w:top w:val="none" w:sz="0" w:space="0" w:color="auto"/>
                                                                <w:left w:val="none" w:sz="0" w:space="0" w:color="auto"/>
                                                                <w:bottom w:val="none" w:sz="0" w:space="0" w:color="auto"/>
                                                                <w:right w:val="none" w:sz="0" w:space="0" w:color="auto"/>
                                                              </w:divBdr>
                                                              <w:divsChild>
                                                                <w:div w:id="1065689054">
                                                                  <w:marLeft w:val="0"/>
                                                                  <w:marRight w:val="0"/>
                                                                  <w:marTop w:val="0"/>
                                                                  <w:marBottom w:val="0"/>
                                                                  <w:divBdr>
                                                                    <w:top w:val="none" w:sz="0" w:space="0" w:color="auto"/>
                                                                    <w:left w:val="none" w:sz="0" w:space="0" w:color="auto"/>
                                                                    <w:bottom w:val="none" w:sz="0" w:space="0" w:color="auto"/>
                                                                    <w:right w:val="none" w:sz="0" w:space="0" w:color="auto"/>
                                                                  </w:divBdr>
                                                                  <w:divsChild>
                                                                    <w:div w:id="1295797058">
                                                                      <w:marLeft w:val="0"/>
                                                                      <w:marRight w:val="0"/>
                                                                      <w:marTop w:val="0"/>
                                                                      <w:marBottom w:val="0"/>
                                                                      <w:divBdr>
                                                                        <w:top w:val="none" w:sz="0" w:space="0" w:color="auto"/>
                                                                        <w:left w:val="none" w:sz="0" w:space="0" w:color="auto"/>
                                                                        <w:bottom w:val="none" w:sz="0" w:space="0" w:color="auto"/>
                                                                        <w:right w:val="none" w:sz="0" w:space="0" w:color="auto"/>
                                                                      </w:divBdr>
                                                                      <w:divsChild>
                                                                        <w:div w:id="573392332">
                                                                          <w:marLeft w:val="0"/>
                                                                          <w:marRight w:val="0"/>
                                                                          <w:marTop w:val="0"/>
                                                                          <w:marBottom w:val="0"/>
                                                                          <w:divBdr>
                                                                            <w:top w:val="none" w:sz="0" w:space="0" w:color="auto"/>
                                                                            <w:left w:val="none" w:sz="0" w:space="0" w:color="auto"/>
                                                                            <w:bottom w:val="none" w:sz="0" w:space="0" w:color="auto"/>
                                                                            <w:right w:val="none" w:sz="0" w:space="0" w:color="auto"/>
                                                                          </w:divBdr>
                                                                          <w:divsChild>
                                                                            <w:div w:id="167884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0392434">
          <w:marLeft w:val="0"/>
          <w:marRight w:val="0"/>
          <w:marTop w:val="0"/>
          <w:marBottom w:val="0"/>
          <w:divBdr>
            <w:top w:val="none" w:sz="0" w:space="0" w:color="auto"/>
            <w:left w:val="none" w:sz="0" w:space="0" w:color="auto"/>
            <w:bottom w:val="none" w:sz="0" w:space="0" w:color="auto"/>
            <w:right w:val="none" w:sz="0" w:space="0" w:color="auto"/>
          </w:divBdr>
          <w:divsChild>
            <w:div w:id="1276062778">
              <w:marLeft w:val="0"/>
              <w:marRight w:val="0"/>
              <w:marTop w:val="0"/>
              <w:marBottom w:val="0"/>
              <w:divBdr>
                <w:top w:val="none" w:sz="0" w:space="0" w:color="auto"/>
                <w:left w:val="none" w:sz="0" w:space="0" w:color="auto"/>
                <w:bottom w:val="none" w:sz="0" w:space="0" w:color="auto"/>
                <w:right w:val="none" w:sz="0" w:space="0" w:color="auto"/>
              </w:divBdr>
              <w:divsChild>
                <w:div w:id="211885964">
                  <w:marLeft w:val="0"/>
                  <w:marRight w:val="0"/>
                  <w:marTop w:val="0"/>
                  <w:marBottom w:val="0"/>
                  <w:divBdr>
                    <w:top w:val="none" w:sz="0" w:space="0" w:color="auto"/>
                    <w:left w:val="none" w:sz="0" w:space="0" w:color="auto"/>
                    <w:bottom w:val="none" w:sz="0" w:space="0" w:color="auto"/>
                    <w:right w:val="none" w:sz="0" w:space="0" w:color="auto"/>
                  </w:divBdr>
                  <w:divsChild>
                    <w:div w:id="468478520">
                      <w:marLeft w:val="0"/>
                      <w:marRight w:val="0"/>
                      <w:marTop w:val="0"/>
                      <w:marBottom w:val="0"/>
                      <w:divBdr>
                        <w:top w:val="none" w:sz="0" w:space="0" w:color="auto"/>
                        <w:left w:val="none" w:sz="0" w:space="0" w:color="auto"/>
                        <w:bottom w:val="none" w:sz="0" w:space="0" w:color="auto"/>
                        <w:right w:val="none" w:sz="0" w:space="0" w:color="auto"/>
                      </w:divBdr>
                      <w:divsChild>
                        <w:div w:id="672420863">
                          <w:marLeft w:val="0"/>
                          <w:marRight w:val="0"/>
                          <w:marTop w:val="0"/>
                          <w:marBottom w:val="0"/>
                          <w:divBdr>
                            <w:top w:val="none" w:sz="0" w:space="0" w:color="auto"/>
                            <w:left w:val="none" w:sz="0" w:space="0" w:color="auto"/>
                            <w:bottom w:val="none" w:sz="0" w:space="0" w:color="auto"/>
                            <w:right w:val="none" w:sz="0" w:space="0" w:color="auto"/>
                          </w:divBdr>
                          <w:divsChild>
                            <w:div w:id="860751303">
                              <w:marLeft w:val="0"/>
                              <w:marRight w:val="0"/>
                              <w:marTop w:val="0"/>
                              <w:marBottom w:val="0"/>
                              <w:divBdr>
                                <w:top w:val="none" w:sz="0" w:space="0" w:color="auto"/>
                                <w:left w:val="none" w:sz="0" w:space="0" w:color="auto"/>
                                <w:bottom w:val="none" w:sz="0" w:space="0" w:color="auto"/>
                                <w:right w:val="none" w:sz="0" w:space="0" w:color="auto"/>
                              </w:divBdr>
                            </w:div>
                          </w:divsChild>
                        </w:div>
                        <w:div w:id="441148851">
                          <w:marLeft w:val="0"/>
                          <w:marRight w:val="0"/>
                          <w:marTop w:val="0"/>
                          <w:marBottom w:val="0"/>
                          <w:divBdr>
                            <w:top w:val="none" w:sz="0" w:space="0" w:color="auto"/>
                            <w:left w:val="none" w:sz="0" w:space="0" w:color="auto"/>
                            <w:bottom w:val="none" w:sz="0" w:space="0" w:color="auto"/>
                            <w:right w:val="none" w:sz="0" w:space="0" w:color="auto"/>
                          </w:divBdr>
                          <w:divsChild>
                            <w:div w:id="167910075">
                              <w:marLeft w:val="0"/>
                              <w:marRight w:val="0"/>
                              <w:marTop w:val="0"/>
                              <w:marBottom w:val="0"/>
                              <w:divBdr>
                                <w:top w:val="none" w:sz="0" w:space="0" w:color="auto"/>
                                <w:left w:val="none" w:sz="0" w:space="0" w:color="auto"/>
                                <w:bottom w:val="none" w:sz="0" w:space="0" w:color="auto"/>
                                <w:right w:val="none" w:sz="0" w:space="0" w:color="auto"/>
                              </w:divBdr>
                              <w:divsChild>
                                <w:div w:id="57363754">
                                  <w:marLeft w:val="0"/>
                                  <w:marRight w:val="0"/>
                                  <w:marTop w:val="0"/>
                                  <w:marBottom w:val="0"/>
                                  <w:divBdr>
                                    <w:top w:val="none" w:sz="0" w:space="0" w:color="auto"/>
                                    <w:left w:val="none" w:sz="0" w:space="0" w:color="auto"/>
                                    <w:bottom w:val="none" w:sz="0" w:space="0" w:color="auto"/>
                                    <w:right w:val="none" w:sz="0" w:space="0" w:color="auto"/>
                                  </w:divBdr>
                                </w:div>
                                <w:div w:id="1724406649">
                                  <w:marLeft w:val="0"/>
                                  <w:marRight w:val="0"/>
                                  <w:marTop w:val="0"/>
                                  <w:marBottom w:val="0"/>
                                  <w:divBdr>
                                    <w:top w:val="none" w:sz="0" w:space="0" w:color="auto"/>
                                    <w:left w:val="none" w:sz="0" w:space="0" w:color="auto"/>
                                    <w:bottom w:val="none" w:sz="0" w:space="0" w:color="auto"/>
                                    <w:right w:val="none" w:sz="0" w:space="0" w:color="auto"/>
                                  </w:divBdr>
                                </w:div>
                                <w:div w:id="334573168">
                                  <w:marLeft w:val="0"/>
                                  <w:marRight w:val="0"/>
                                  <w:marTop w:val="0"/>
                                  <w:marBottom w:val="0"/>
                                  <w:divBdr>
                                    <w:top w:val="none" w:sz="0" w:space="0" w:color="auto"/>
                                    <w:left w:val="none" w:sz="0" w:space="0" w:color="auto"/>
                                    <w:bottom w:val="none" w:sz="0" w:space="0" w:color="auto"/>
                                    <w:right w:val="none" w:sz="0" w:space="0" w:color="auto"/>
                                  </w:divBdr>
                                </w:div>
                                <w:div w:id="125038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763323">
          <w:marLeft w:val="0"/>
          <w:marRight w:val="0"/>
          <w:marTop w:val="0"/>
          <w:marBottom w:val="0"/>
          <w:divBdr>
            <w:top w:val="none" w:sz="0" w:space="0" w:color="auto"/>
            <w:left w:val="none" w:sz="0" w:space="0" w:color="auto"/>
            <w:bottom w:val="none" w:sz="0" w:space="0" w:color="auto"/>
            <w:right w:val="none" w:sz="0" w:space="0" w:color="auto"/>
          </w:divBdr>
          <w:divsChild>
            <w:div w:id="415320685">
              <w:marLeft w:val="0"/>
              <w:marRight w:val="0"/>
              <w:marTop w:val="0"/>
              <w:marBottom w:val="0"/>
              <w:divBdr>
                <w:top w:val="none" w:sz="0" w:space="0" w:color="auto"/>
                <w:left w:val="none" w:sz="0" w:space="0" w:color="auto"/>
                <w:bottom w:val="none" w:sz="0" w:space="0" w:color="auto"/>
                <w:right w:val="none" w:sz="0" w:space="0" w:color="auto"/>
              </w:divBdr>
              <w:divsChild>
                <w:div w:id="1371568297">
                  <w:marLeft w:val="0"/>
                  <w:marRight w:val="0"/>
                  <w:marTop w:val="0"/>
                  <w:marBottom w:val="0"/>
                  <w:divBdr>
                    <w:top w:val="none" w:sz="0" w:space="0" w:color="auto"/>
                    <w:left w:val="none" w:sz="0" w:space="0" w:color="auto"/>
                    <w:bottom w:val="none" w:sz="0" w:space="0" w:color="auto"/>
                    <w:right w:val="none" w:sz="0" w:space="0" w:color="auto"/>
                  </w:divBdr>
                  <w:divsChild>
                    <w:div w:id="2034450869">
                      <w:marLeft w:val="0"/>
                      <w:marRight w:val="0"/>
                      <w:marTop w:val="0"/>
                      <w:marBottom w:val="0"/>
                      <w:divBdr>
                        <w:top w:val="none" w:sz="0" w:space="0" w:color="auto"/>
                        <w:left w:val="none" w:sz="0" w:space="0" w:color="auto"/>
                        <w:bottom w:val="none" w:sz="0" w:space="0" w:color="auto"/>
                        <w:right w:val="none" w:sz="0" w:space="0" w:color="auto"/>
                      </w:divBdr>
                      <w:divsChild>
                        <w:div w:id="463155690">
                          <w:marLeft w:val="0"/>
                          <w:marRight w:val="0"/>
                          <w:marTop w:val="0"/>
                          <w:marBottom w:val="0"/>
                          <w:divBdr>
                            <w:top w:val="none" w:sz="0" w:space="0" w:color="auto"/>
                            <w:left w:val="none" w:sz="0" w:space="0" w:color="auto"/>
                            <w:bottom w:val="none" w:sz="0" w:space="0" w:color="auto"/>
                            <w:right w:val="none" w:sz="0" w:space="0" w:color="auto"/>
                          </w:divBdr>
                          <w:divsChild>
                            <w:div w:id="2069301936">
                              <w:marLeft w:val="0"/>
                              <w:marRight w:val="0"/>
                              <w:marTop w:val="0"/>
                              <w:marBottom w:val="0"/>
                              <w:divBdr>
                                <w:top w:val="none" w:sz="0" w:space="0" w:color="auto"/>
                                <w:left w:val="none" w:sz="0" w:space="0" w:color="auto"/>
                                <w:bottom w:val="none" w:sz="0" w:space="0" w:color="auto"/>
                                <w:right w:val="none" w:sz="0" w:space="0" w:color="auto"/>
                              </w:divBdr>
                              <w:divsChild>
                                <w:div w:id="67989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241694">
          <w:marLeft w:val="0"/>
          <w:marRight w:val="0"/>
          <w:marTop w:val="0"/>
          <w:marBottom w:val="0"/>
          <w:divBdr>
            <w:top w:val="none" w:sz="0" w:space="0" w:color="auto"/>
            <w:left w:val="none" w:sz="0" w:space="0" w:color="auto"/>
            <w:bottom w:val="none" w:sz="0" w:space="0" w:color="auto"/>
            <w:right w:val="none" w:sz="0" w:space="0" w:color="auto"/>
          </w:divBdr>
          <w:divsChild>
            <w:div w:id="2053722607">
              <w:marLeft w:val="0"/>
              <w:marRight w:val="0"/>
              <w:marTop w:val="0"/>
              <w:marBottom w:val="0"/>
              <w:divBdr>
                <w:top w:val="none" w:sz="0" w:space="0" w:color="auto"/>
                <w:left w:val="none" w:sz="0" w:space="0" w:color="auto"/>
                <w:bottom w:val="none" w:sz="0" w:space="0" w:color="auto"/>
                <w:right w:val="none" w:sz="0" w:space="0" w:color="auto"/>
              </w:divBdr>
              <w:divsChild>
                <w:div w:id="755132286">
                  <w:marLeft w:val="0"/>
                  <w:marRight w:val="0"/>
                  <w:marTop w:val="0"/>
                  <w:marBottom w:val="0"/>
                  <w:divBdr>
                    <w:top w:val="none" w:sz="0" w:space="0" w:color="auto"/>
                    <w:left w:val="none" w:sz="0" w:space="0" w:color="auto"/>
                    <w:bottom w:val="none" w:sz="0" w:space="0" w:color="auto"/>
                    <w:right w:val="none" w:sz="0" w:space="0" w:color="auto"/>
                  </w:divBdr>
                  <w:divsChild>
                    <w:div w:id="1207327398">
                      <w:marLeft w:val="0"/>
                      <w:marRight w:val="0"/>
                      <w:marTop w:val="0"/>
                      <w:marBottom w:val="0"/>
                      <w:divBdr>
                        <w:top w:val="none" w:sz="0" w:space="0" w:color="auto"/>
                        <w:left w:val="none" w:sz="0" w:space="0" w:color="auto"/>
                        <w:bottom w:val="none" w:sz="0" w:space="0" w:color="auto"/>
                        <w:right w:val="none" w:sz="0" w:space="0" w:color="auto"/>
                      </w:divBdr>
                      <w:divsChild>
                        <w:div w:id="1883638990">
                          <w:marLeft w:val="0"/>
                          <w:marRight w:val="0"/>
                          <w:marTop w:val="0"/>
                          <w:marBottom w:val="0"/>
                          <w:divBdr>
                            <w:top w:val="none" w:sz="0" w:space="0" w:color="auto"/>
                            <w:left w:val="none" w:sz="0" w:space="0" w:color="auto"/>
                            <w:bottom w:val="none" w:sz="0" w:space="0" w:color="auto"/>
                            <w:right w:val="none" w:sz="0" w:space="0" w:color="auto"/>
                          </w:divBdr>
                          <w:divsChild>
                            <w:div w:id="724178521">
                              <w:marLeft w:val="0"/>
                              <w:marRight w:val="0"/>
                              <w:marTop w:val="0"/>
                              <w:marBottom w:val="0"/>
                              <w:divBdr>
                                <w:top w:val="none" w:sz="0" w:space="0" w:color="auto"/>
                                <w:left w:val="none" w:sz="0" w:space="0" w:color="auto"/>
                                <w:bottom w:val="none" w:sz="0" w:space="0" w:color="auto"/>
                                <w:right w:val="none" w:sz="0" w:space="0" w:color="auto"/>
                              </w:divBdr>
                              <w:divsChild>
                                <w:div w:id="144869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815323">
          <w:marLeft w:val="0"/>
          <w:marRight w:val="0"/>
          <w:marTop w:val="0"/>
          <w:marBottom w:val="0"/>
          <w:divBdr>
            <w:top w:val="none" w:sz="0" w:space="0" w:color="auto"/>
            <w:left w:val="none" w:sz="0" w:space="0" w:color="auto"/>
            <w:bottom w:val="none" w:sz="0" w:space="0" w:color="auto"/>
            <w:right w:val="none" w:sz="0" w:space="0" w:color="auto"/>
          </w:divBdr>
          <w:divsChild>
            <w:div w:id="1117606366">
              <w:marLeft w:val="0"/>
              <w:marRight w:val="0"/>
              <w:marTop w:val="0"/>
              <w:marBottom w:val="0"/>
              <w:divBdr>
                <w:top w:val="none" w:sz="0" w:space="0" w:color="auto"/>
                <w:left w:val="none" w:sz="0" w:space="0" w:color="auto"/>
                <w:bottom w:val="none" w:sz="0" w:space="0" w:color="auto"/>
                <w:right w:val="none" w:sz="0" w:space="0" w:color="auto"/>
              </w:divBdr>
              <w:divsChild>
                <w:div w:id="178279989">
                  <w:marLeft w:val="0"/>
                  <w:marRight w:val="0"/>
                  <w:marTop w:val="0"/>
                  <w:marBottom w:val="0"/>
                  <w:divBdr>
                    <w:top w:val="none" w:sz="0" w:space="0" w:color="auto"/>
                    <w:left w:val="none" w:sz="0" w:space="0" w:color="auto"/>
                    <w:bottom w:val="none" w:sz="0" w:space="0" w:color="auto"/>
                    <w:right w:val="none" w:sz="0" w:space="0" w:color="auto"/>
                  </w:divBdr>
                  <w:divsChild>
                    <w:div w:id="304355630">
                      <w:marLeft w:val="0"/>
                      <w:marRight w:val="0"/>
                      <w:marTop w:val="0"/>
                      <w:marBottom w:val="0"/>
                      <w:divBdr>
                        <w:top w:val="none" w:sz="0" w:space="0" w:color="auto"/>
                        <w:left w:val="none" w:sz="0" w:space="0" w:color="auto"/>
                        <w:bottom w:val="none" w:sz="0" w:space="0" w:color="auto"/>
                        <w:right w:val="none" w:sz="0" w:space="0" w:color="auto"/>
                      </w:divBdr>
                      <w:divsChild>
                        <w:div w:id="791901750">
                          <w:marLeft w:val="0"/>
                          <w:marRight w:val="0"/>
                          <w:marTop w:val="0"/>
                          <w:marBottom w:val="0"/>
                          <w:divBdr>
                            <w:top w:val="none" w:sz="0" w:space="0" w:color="auto"/>
                            <w:left w:val="none" w:sz="0" w:space="0" w:color="auto"/>
                            <w:bottom w:val="none" w:sz="0" w:space="0" w:color="auto"/>
                            <w:right w:val="none" w:sz="0" w:space="0" w:color="auto"/>
                          </w:divBdr>
                          <w:divsChild>
                            <w:div w:id="884951460">
                              <w:marLeft w:val="0"/>
                              <w:marRight w:val="0"/>
                              <w:marTop w:val="0"/>
                              <w:marBottom w:val="0"/>
                              <w:divBdr>
                                <w:top w:val="none" w:sz="0" w:space="0" w:color="auto"/>
                                <w:left w:val="none" w:sz="0" w:space="0" w:color="auto"/>
                                <w:bottom w:val="none" w:sz="0" w:space="0" w:color="auto"/>
                                <w:right w:val="none" w:sz="0" w:space="0" w:color="auto"/>
                              </w:divBdr>
                              <w:divsChild>
                                <w:div w:id="47896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826487">
          <w:marLeft w:val="0"/>
          <w:marRight w:val="0"/>
          <w:marTop w:val="0"/>
          <w:marBottom w:val="0"/>
          <w:divBdr>
            <w:top w:val="none" w:sz="0" w:space="0" w:color="auto"/>
            <w:left w:val="none" w:sz="0" w:space="0" w:color="auto"/>
            <w:bottom w:val="none" w:sz="0" w:space="0" w:color="auto"/>
            <w:right w:val="none" w:sz="0" w:space="0" w:color="auto"/>
          </w:divBdr>
          <w:divsChild>
            <w:div w:id="1261182944">
              <w:marLeft w:val="0"/>
              <w:marRight w:val="0"/>
              <w:marTop w:val="0"/>
              <w:marBottom w:val="0"/>
              <w:divBdr>
                <w:top w:val="none" w:sz="0" w:space="0" w:color="auto"/>
                <w:left w:val="none" w:sz="0" w:space="0" w:color="auto"/>
                <w:bottom w:val="none" w:sz="0" w:space="0" w:color="auto"/>
                <w:right w:val="none" w:sz="0" w:space="0" w:color="auto"/>
              </w:divBdr>
              <w:divsChild>
                <w:div w:id="1542093681">
                  <w:marLeft w:val="0"/>
                  <w:marRight w:val="0"/>
                  <w:marTop w:val="0"/>
                  <w:marBottom w:val="0"/>
                  <w:divBdr>
                    <w:top w:val="none" w:sz="0" w:space="0" w:color="auto"/>
                    <w:left w:val="none" w:sz="0" w:space="0" w:color="auto"/>
                    <w:bottom w:val="none" w:sz="0" w:space="0" w:color="auto"/>
                    <w:right w:val="none" w:sz="0" w:space="0" w:color="auto"/>
                  </w:divBdr>
                  <w:divsChild>
                    <w:div w:id="1668902332">
                      <w:marLeft w:val="0"/>
                      <w:marRight w:val="0"/>
                      <w:marTop w:val="0"/>
                      <w:marBottom w:val="0"/>
                      <w:divBdr>
                        <w:top w:val="none" w:sz="0" w:space="0" w:color="auto"/>
                        <w:left w:val="none" w:sz="0" w:space="0" w:color="auto"/>
                        <w:bottom w:val="none" w:sz="0" w:space="0" w:color="auto"/>
                        <w:right w:val="none" w:sz="0" w:space="0" w:color="auto"/>
                      </w:divBdr>
                      <w:divsChild>
                        <w:div w:id="1334183816">
                          <w:marLeft w:val="0"/>
                          <w:marRight w:val="0"/>
                          <w:marTop w:val="0"/>
                          <w:marBottom w:val="0"/>
                          <w:divBdr>
                            <w:top w:val="none" w:sz="0" w:space="0" w:color="auto"/>
                            <w:left w:val="none" w:sz="0" w:space="0" w:color="auto"/>
                            <w:bottom w:val="none" w:sz="0" w:space="0" w:color="auto"/>
                            <w:right w:val="none" w:sz="0" w:space="0" w:color="auto"/>
                          </w:divBdr>
                          <w:divsChild>
                            <w:div w:id="498622212">
                              <w:marLeft w:val="0"/>
                              <w:marRight w:val="0"/>
                              <w:marTop w:val="0"/>
                              <w:marBottom w:val="0"/>
                              <w:divBdr>
                                <w:top w:val="none" w:sz="0" w:space="0" w:color="auto"/>
                                <w:left w:val="none" w:sz="0" w:space="0" w:color="auto"/>
                                <w:bottom w:val="none" w:sz="0" w:space="0" w:color="auto"/>
                                <w:right w:val="none" w:sz="0" w:space="0" w:color="auto"/>
                              </w:divBdr>
                              <w:divsChild>
                                <w:div w:id="195895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2347881">
          <w:marLeft w:val="0"/>
          <w:marRight w:val="0"/>
          <w:marTop w:val="0"/>
          <w:marBottom w:val="0"/>
          <w:divBdr>
            <w:top w:val="none" w:sz="0" w:space="0" w:color="auto"/>
            <w:left w:val="none" w:sz="0" w:space="0" w:color="auto"/>
            <w:bottom w:val="none" w:sz="0" w:space="0" w:color="auto"/>
            <w:right w:val="none" w:sz="0" w:space="0" w:color="auto"/>
          </w:divBdr>
          <w:divsChild>
            <w:div w:id="567691001">
              <w:marLeft w:val="0"/>
              <w:marRight w:val="0"/>
              <w:marTop w:val="0"/>
              <w:marBottom w:val="0"/>
              <w:divBdr>
                <w:top w:val="none" w:sz="0" w:space="0" w:color="auto"/>
                <w:left w:val="none" w:sz="0" w:space="0" w:color="auto"/>
                <w:bottom w:val="none" w:sz="0" w:space="0" w:color="auto"/>
                <w:right w:val="none" w:sz="0" w:space="0" w:color="auto"/>
              </w:divBdr>
              <w:divsChild>
                <w:div w:id="1603952711">
                  <w:marLeft w:val="0"/>
                  <w:marRight w:val="0"/>
                  <w:marTop w:val="0"/>
                  <w:marBottom w:val="0"/>
                  <w:divBdr>
                    <w:top w:val="none" w:sz="0" w:space="0" w:color="auto"/>
                    <w:left w:val="none" w:sz="0" w:space="0" w:color="auto"/>
                    <w:bottom w:val="none" w:sz="0" w:space="0" w:color="auto"/>
                    <w:right w:val="none" w:sz="0" w:space="0" w:color="auto"/>
                  </w:divBdr>
                  <w:divsChild>
                    <w:div w:id="1242106203">
                      <w:marLeft w:val="0"/>
                      <w:marRight w:val="0"/>
                      <w:marTop w:val="0"/>
                      <w:marBottom w:val="0"/>
                      <w:divBdr>
                        <w:top w:val="none" w:sz="0" w:space="0" w:color="auto"/>
                        <w:left w:val="none" w:sz="0" w:space="0" w:color="auto"/>
                        <w:bottom w:val="none" w:sz="0" w:space="0" w:color="auto"/>
                        <w:right w:val="none" w:sz="0" w:space="0" w:color="auto"/>
                      </w:divBdr>
                      <w:divsChild>
                        <w:div w:id="1073164610">
                          <w:marLeft w:val="0"/>
                          <w:marRight w:val="0"/>
                          <w:marTop w:val="0"/>
                          <w:marBottom w:val="0"/>
                          <w:divBdr>
                            <w:top w:val="none" w:sz="0" w:space="0" w:color="auto"/>
                            <w:left w:val="none" w:sz="0" w:space="0" w:color="auto"/>
                            <w:bottom w:val="none" w:sz="0" w:space="0" w:color="auto"/>
                            <w:right w:val="none" w:sz="0" w:space="0" w:color="auto"/>
                          </w:divBdr>
                          <w:divsChild>
                            <w:div w:id="683825747">
                              <w:marLeft w:val="0"/>
                              <w:marRight w:val="0"/>
                              <w:marTop w:val="0"/>
                              <w:marBottom w:val="0"/>
                              <w:divBdr>
                                <w:top w:val="none" w:sz="0" w:space="0" w:color="auto"/>
                                <w:left w:val="none" w:sz="0" w:space="0" w:color="auto"/>
                                <w:bottom w:val="none" w:sz="0" w:space="0" w:color="auto"/>
                                <w:right w:val="none" w:sz="0" w:space="0" w:color="auto"/>
                              </w:divBdr>
                              <w:divsChild>
                                <w:div w:id="148145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843747">
          <w:marLeft w:val="0"/>
          <w:marRight w:val="0"/>
          <w:marTop w:val="0"/>
          <w:marBottom w:val="0"/>
          <w:divBdr>
            <w:top w:val="none" w:sz="0" w:space="0" w:color="auto"/>
            <w:left w:val="none" w:sz="0" w:space="0" w:color="auto"/>
            <w:bottom w:val="none" w:sz="0" w:space="0" w:color="auto"/>
            <w:right w:val="none" w:sz="0" w:space="0" w:color="auto"/>
          </w:divBdr>
          <w:divsChild>
            <w:div w:id="428278225">
              <w:marLeft w:val="0"/>
              <w:marRight w:val="0"/>
              <w:marTop w:val="0"/>
              <w:marBottom w:val="0"/>
              <w:divBdr>
                <w:top w:val="none" w:sz="0" w:space="0" w:color="auto"/>
                <w:left w:val="none" w:sz="0" w:space="0" w:color="auto"/>
                <w:bottom w:val="none" w:sz="0" w:space="0" w:color="auto"/>
                <w:right w:val="none" w:sz="0" w:space="0" w:color="auto"/>
              </w:divBdr>
              <w:divsChild>
                <w:div w:id="1521897758">
                  <w:marLeft w:val="0"/>
                  <w:marRight w:val="0"/>
                  <w:marTop w:val="0"/>
                  <w:marBottom w:val="0"/>
                  <w:divBdr>
                    <w:top w:val="none" w:sz="0" w:space="0" w:color="auto"/>
                    <w:left w:val="none" w:sz="0" w:space="0" w:color="auto"/>
                    <w:bottom w:val="none" w:sz="0" w:space="0" w:color="auto"/>
                    <w:right w:val="none" w:sz="0" w:space="0" w:color="auto"/>
                  </w:divBdr>
                  <w:divsChild>
                    <w:div w:id="371615213">
                      <w:marLeft w:val="0"/>
                      <w:marRight w:val="0"/>
                      <w:marTop w:val="0"/>
                      <w:marBottom w:val="0"/>
                      <w:divBdr>
                        <w:top w:val="none" w:sz="0" w:space="0" w:color="auto"/>
                        <w:left w:val="none" w:sz="0" w:space="0" w:color="auto"/>
                        <w:bottom w:val="none" w:sz="0" w:space="0" w:color="auto"/>
                        <w:right w:val="none" w:sz="0" w:space="0" w:color="auto"/>
                      </w:divBdr>
                      <w:divsChild>
                        <w:div w:id="1864896700">
                          <w:marLeft w:val="0"/>
                          <w:marRight w:val="0"/>
                          <w:marTop w:val="0"/>
                          <w:marBottom w:val="0"/>
                          <w:divBdr>
                            <w:top w:val="none" w:sz="0" w:space="0" w:color="auto"/>
                            <w:left w:val="none" w:sz="0" w:space="0" w:color="auto"/>
                            <w:bottom w:val="none" w:sz="0" w:space="0" w:color="auto"/>
                            <w:right w:val="none" w:sz="0" w:space="0" w:color="auto"/>
                          </w:divBdr>
                          <w:divsChild>
                            <w:div w:id="603076087">
                              <w:marLeft w:val="0"/>
                              <w:marRight w:val="0"/>
                              <w:marTop w:val="0"/>
                              <w:marBottom w:val="0"/>
                              <w:divBdr>
                                <w:top w:val="none" w:sz="0" w:space="0" w:color="auto"/>
                                <w:left w:val="none" w:sz="0" w:space="0" w:color="auto"/>
                                <w:bottom w:val="none" w:sz="0" w:space="0" w:color="auto"/>
                                <w:right w:val="none" w:sz="0" w:space="0" w:color="auto"/>
                              </w:divBdr>
                              <w:divsChild>
                                <w:div w:id="1727799890">
                                  <w:marLeft w:val="0"/>
                                  <w:marRight w:val="0"/>
                                  <w:marTop w:val="0"/>
                                  <w:marBottom w:val="0"/>
                                  <w:divBdr>
                                    <w:top w:val="none" w:sz="0" w:space="0" w:color="auto"/>
                                    <w:left w:val="none" w:sz="0" w:space="0" w:color="auto"/>
                                    <w:bottom w:val="none" w:sz="0" w:space="0" w:color="auto"/>
                                    <w:right w:val="none" w:sz="0" w:space="0" w:color="auto"/>
                                  </w:divBdr>
                                  <w:divsChild>
                                    <w:div w:id="1949586133">
                                      <w:marLeft w:val="0"/>
                                      <w:marRight w:val="0"/>
                                      <w:marTop w:val="0"/>
                                      <w:marBottom w:val="0"/>
                                      <w:divBdr>
                                        <w:top w:val="none" w:sz="0" w:space="0" w:color="auto"/>
                                        <w:left w:val="none" w:sz="0" w:space="0" w:color="auto"/>
                                        <w:bottom w:val="none" w:sz="0" w:space="0" w:color="auto"/>
                                        <w:right w:val="none" w:sz="0" w:space="0" w:color="auto"/>
                                      </w:divBdr>
                                      <w:divsChild>
                                        <w:div w:id="54245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678584">
          <w:marLeft w:val="0"/>
          <w:marRight w:val="0"/>
          <w:marTop w:val="0"/>
          <w:marBottom w:val="0"/>
          <w:divBdr>
            <w:top w:val="none" w:sz="0" w:space="0" w:color="auto"/>
            <w:left w:val="none" w:sz="0" w:space="0" w:color="auto"/>
            <w:bottom w:val="none" w:sz="0" w:space="0" w:color="auto"/>
            <w:right w:val="none" w:sz="0" w:space="0" w:color="auto"/>
          </w:divBdr>
          <w:divsChild>
            <w:div w:id="1008601369">
              <w:marLeft w:val="0"/>
              <w:marRight w:val="0"/>
              <w:marTop w:val="0"/>
              <w:marBottom w:val="0"/>
              <w:divBdr>
                <w:top w:val="none" w:sz="0" w:space="0" w:color="auto"/>
                <w:left w:val="none" w:sz="0" w:space="0" w:color="auto"/>
                <w:bottom w:val="none" w:sz="0" w:space="0" w:color="auto"/>
                <w:right w:val="none" w:sz="0" w:space="0" w:color="auto"/>
              </w:divBdr>
              <w:divsChild>
                <w:div w:id="1467891891">
                  <w:marLeft w:val="0"/>
                  <w:marRight w:val="0"/>
                  <w:marTop w:val="0"/>
                  <w:marBottom w:val="0"/>
                  <w:divBdr>
                    <w:top w:val="none" w:sz="0" w:space="0" w:color="auto"/>
                    <w:left w:val="none" w:sz="0" w:space="0" w:color="auto"/>
                    <w:bottom w:val="none" w:sz="0" w:space="0" w:color="auto"/>
                    <w:right w:val="none" w:sz="0" w:space="0" w:color="auto"/>
                  </w:divBdr>
                  <w:divsChild>
                    <w:div w:id="134955011">
                      <w:marLeft w:val="0"/>
                      <w:marRight w:val="0"/>
                      <w:marTop w:val="0"/>
                      <w:marBottom w:val="0"/>
                      <w:divBdr>
                        <w:top w:val="none" w:sz="0" w:space="0" w:color="auto"/>
                        <w:left w:val="none" w:sz="0" w:space="0" w:color="auto"/>
                        <w:bottom w:val="none" w:sz="0" w:space="0" w:color="auto"/>
                        <w:right w:val="none" w:sz="0" w:space="0" w:color="auto"/>
                      </w:divBdr>
                      <w:divsChild>
                        <w:div w:id="354189071">
                          <w:marLeft w:val="0"/>
                          <w:marRight w:val="0"/>
                          <w:marTop w:val="0"/>
                          <w:marBottom w:val="0"/>
                          <w:divBdr>
                            <w:top w:val="none" w:sz="0" w:space="0" w:color="auto"/>
                            <w:left w:val="none" w:sz="0" w:space="0" w:color="auto"/>
                            <w:bottom w:val="none" w:sz="0" w:space="0" w:color="auto"/>
                            <w:right w:val="none" w:sz="0" w:space="0" w:color="auto"/>
                          </w:divBdr>
                          <w:divsChild>
                            <w:div w:id="246155375">
                              <w:marLeft w:val="0"/>
                              <w:marRight w:val="0"/>
                              <w:marTop w:val="0"/>
                              <w:marBottom w:val="0"/>
                              <w:divBdr>
                                <w:top w:val="none" w:sz="0" w:space="0" w:color="auto"/>
                                <w:left w:val="none" w:sz="0" w:space="0" w:color="auto"/>
                                <w:bottom w:val="none" w:sz="0" w:space="0" w:color="auto"/>
                                <w:right w:val="none" w:sz="0" w:space="0" w:color="auto"/>
                              </w:divBdr>
                              <w:divsChild>
                                <w:div w:id="1031144982">
                                  <w:marLeft w:val="0"/>
                                  <w:marRight w:val="0"/>
                                  <w:marTop w:val="0"/>
                                  <w:marBottom w:val="0"/>
                                  <w:divBdr>
                                    <w:top w:val="none" w:sz="0" w:space="0" w:color="auto"/>
                                    <w:left w:val="none" w:sz="0" w:space="0" w:color="auto"/>
                                    <w:bottom w:val="none" w:sz="0" w:space="0" w:color="auto"/>
                                    <w:right w:val="none" w:sz="0" w:space="0" w:color="auto"/>
                                  </w:divBdr>
                                  <w:divsChild>
                                    <w:div w:id="1256091861">
                                      <w:marLeft w:val="0"/>
                                      <w:marRight w:val="0"/>
                                      <w:marTop w:val="0"/>
                                      <w:marBottom w:val="0"/>
                                      <w:divBdr>
                                        <w:top w:val="none" w:sz="0" w:space="0" w:color="auto"/>
                                        <w:left w:val="none" w:sz="0" w:space="0" w:color="auto"/>
                                        <w:bottom w:val="none" w:sz="0" w:space="0" w:color="auto"/>
                                        <w:right w:val="none" w:sz="0" w:space="0" w:color="auto"/>
                                      </w:divBdr>
                                      <w:divsChild>
                                        <w:div w:id="8066001">
                                          <w:marLeft w:val="0"/>
                                          <w:marRight w:val="0"/>
                                          <w:marTop w:val="0"/>
                                          <w:marBottom w:val="0"/>
                                          <w:divBdr>
                                            <w:top w:val="none" w:sz="0" w:space="0" w:color="auto"/>
                                            <w:left w:val="none" w:sz="0" w:space="0" w:color="auto"/>
                                            <w:bottom w:val="none" w:sz="0" w:space="0" w:color="auto"/>
                                            <w:right w:val="none" w:sz="0" w:space="0" w:color="auto"/>
                                          </w:divBdr>
                                          <w:divsChild>
                                            <w:div w:id="494800895">
                                              <w:marLeft w:val="0"/>
                                              <w:marRight w:val="0"/>
                                              <w:marTop w:val="0"/>
                                              <w:marBottom w:val="0"/>
                                              <w:divBdr>
                                                <w:top w:val="none" w:sz="0" w:space="0" w:color="auto"/>
                                                <w:left w:val="none" w:sz="0" w:space="0" w:color="auto"/>
                                                <w:bottom w:val="none" w:sz="0" w:space="0" w:color="auto"/>
                                                <w:right w:val="none" w:sz="0" w:space="0" w:color="auto"/>
                                              </w:divBdr>
                                            </w:div>
                                            <w:div w:id="444037625">
                                              <w:marLeft w:val="0"/>
                                              <w:marRight w:val="0"/>
                                              <w:marTop w:val="0"/>
                                              <w:marBottom w:val="0"/>
                                              <w:divBdr>
                                                <w:top w:val="none" w:sz="0" w:space="0" w:color="auto"/>
                                                <w:left w:val="none" w:sz="0" w:space="0" w:color="auto"/>
                                                <w:bottom w:val="none" w:sz="0" w:space="0" w:color="auto"/>
                                                <w:right w:val="none" w:sz="0" w:space="0" w:color="auto"/>
                                              </w:divBdr>
                                              <w:divsChild>
                                                <w:div w:id="1441492963">
                                                  <w:marLeft w:val="0"/>
                                                  <w:marRight w:val="0"/>
                                                  <w:marTop w:val="0"/>
                                                  <w:marBottom w:val="0"/>
                                                  <w:divBdr>
                                                    <w:top w:val="none" w:sz="0" w:space="0" w:color="auto"/>
                                                    <w:left w:val="none" w:sz="0" w:space="0" w:color="auto"/>
                                                    <w:bottom w:val="none" w:sz="0" w:space="0" w:color="auto"/>
                                                    <w:right w:val="none" w:sz="0" w:space="0" w:color="auto"/>
                                                  </w:divBdr>
                                                </w:div>
                                                <w:div w:id="109019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0756218">
          <w:marLeft w:val="0"/>
          <w:marRight w:val="0"/>
          <w:marTop w:val="0"/>
          <w:marBottom w:val="0"/>
          <w:divBdr>
            <w:top w:val="none" w:sz="0" w:space="0" w:color="auto"/>
            <w:left w:val="none" w:sz="0" w:space="0" w:color="auto"/>
            <w:bottom w:val="none" w:sz="0" w:space="0" w:color="auto"/>
            <w:right w:val="none" w:sz="0" w:space="0" w:color="auto"/>
          </w:divBdr>
        </w:div>
      </w:divsChild>
    </w:div>
    <w:div w:id="1940524524">
      <w:bodyDiv w:val="1"/>
      <w:marLeft w:val="0"/>
      <w:marRight w:val="0"/>
      <w:marTop w:val="0"/>
      <w:marBottom w:val="0"/>
      <w:divBdr>
        <w:top w:val="none" w:sz="0" w:space="0" w:color="auto"/>
        <w:left w:val="none" w:sz="0" w:space="0" w:color="auto"/>
        <w:bottom w:val="none" w:sz="0" w:space="0" w:color="auto"/>
        <w:right w:val="none" w:sz="0" w:space="0" w:color="auto"/>
      </w:divBdr>
    </w:div>
    <w:div w:id="1993438408">
      <w:bodyDiv w:val="1"/>
      <w:marLeft w:val="0"/>
      <w:marRight w:val="0"/>
      <w:marTop w:val="0"/>
      <w:marBottom w:val="0"/>
      <w:divBdr>
        <w:top w:val="none" w:sz="0" w:space="0" w:color="auto"/>
        <w:left w:val="none" w:sz="0" w:space="0" w:color="auto"/>
        <w:bottom w:val="none" w:sz="0" w:space="0" w:color="auto"/>
        <w:right w:val="none" w:sz="0" w:space="0" w:color="auto"/>
      </w:divBdr>
      <w:divsChild>
        <w:div w:id="1077632567">
          <w:marLeft w:val="0"/>
          <w:marRight w:val="0"/>
          <w:marTop w:val="0"/>
          <w:marBottom w:val="0"/>
          <w:divBdr>
            <w:top w:val="none" w:sz="0" w:space="0" w:color="auto"/>
            <w:left w:val="none" w:sz="0" w:space="0" w:color="auto"/>
            <w:bottom w:val="none" w:sz="0" w:space="0" w:color="auto"/>
            <w:right w:val="none" w:sz="0" w:space="0" w:color="auto"/>
          </w:divBdr>
        </w:div>
      </w:divsChild>
    </w:div>
    <w:div w:id="2047101974">
      <w:bodyDiv w:val="1"/>
      <w:marLeft w:val="0"/>
      <w:marRight w:val="0"/>
      <w:marTop w:val="0"/>
      <w:marBottom w:val="0"/>
      <w:divBdr>
        <w:top w:val="none" w:sz="0" w:space="0" w:color="auto"/>
        <w:left w:val="none" w:sz="0" w:space="0" w:color="auto"/>
        <w:bottom w:val="none" w:sz="0" w:space="0" w:color="auto"/>
        <w:right w:val="none" w:sz="0" w:space="0" w:color="auto"/>
      </w:divBdr>
    </w:div>
    <w:div w:id="2083218088">
      <w:bodyDiv w:val="1"/>
      <w:marLeft w:val="0"/>
      <w:marRight w:val="0"/>
      <w:marTop w:val="0"/>
      <w:marBottom w:val="0"/>
      <w:divBdr>
        <w:top w:val="none" w:sz="0" w:space="0" w:color="auto"/>
        <w:left w:val="none" w:sz="0" w:space="0" w:color="auto"/>
        <w:bottom w:val="none" w:sz="0" w:space="0" w:color="auto"/>
        <w:right w:val="none" w:sz="0" w:space="0" w:color="auto"/>
      </w:divBdr>
      <w:divsChild>
        <w:div w:id="2742110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ctfassets.net/o78em1y1w4i4/B9Hf8A898d6upwp0Uq2Wp/58aab9d0f341d2cf581bcb090d7c7705/Embargos-per-journal.xlsx" TargetMode="External"/><Relationship Id="rId13" Type="http://schemas.openxmlformats.org/officeDocument/2006/relationships/hyperlink" Target="https://rightsstatements.org/page/InC/1.0/?language=de" TargetMode="External"/><Relationship Id="rId18" Type="http://schemas.openxmlformats.org/officeDocument/2006/relationships/hyperlink" Target="https://authorservices.taylorandfrancis.com/choose-open/publishing-open-access/open-access-cost-finder/" TargetMode="External"/><Relationship Id="rId3" Type="http://schemas.openxmlformats.org/officeDocument/2006/relationships/styles" Target="styles.xml"/><Relationship Id="rId21" Type="http://schemas.openxmlformats.org/officeDocument/2006/relationships/hyperlink" Target="https://creativecommons.org/licenses/by/4.0/deed.de" TargetMode="External"/><Relationship Id="rId7" Type="http://schemas.openxmlformats.org/officeDocument/2006/relationships/endnotes" Target="endnotes.xml"/><Relationship Id="rId12" Type="http://schemas.openxmlformats.org/officeDocument/2006/relationships/hyperlink" Target="https://rightsstatements.org/page/InC/1.0/?language=de" TargetMode="External"/><Relationship Id="rId17" Type="http://schemas.openxmlformats.org/officeDocument/2006/relationships/hyperlink" Target="https://authorservices.wiley.com/author-resources/Journal-Authors/open-access/author-compliance-tool.html" TargetMode="External"/><Relationship Id="rId2" Type="http://schemas.openxmlformats.org/officeDocument/2006/relationships/numbering" Target="numbering.xml"/><Relationship Id="rId16" Type="http://schemas.openxmlformats.org/officeDocument/2006/relationships/hyperlink" Target="https://academic.oup.com/pages/open-research/open-access/charges-licences-and-self-archiving/accepted-manuscript-embargo-periods" TargetMode="External"/><Relationship Id="rId20" Type="http://schemas.openxmlformats.org/officeDocument/2006/relationships/hyperlink" Target="https://rightsstatements.org/page/InC/1.0/?language=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uthorservices.taylorandfrancis.com/choose-open/publishing-open-access/open-access-cost-finder/" TargetMode="External"/><Relationship Id="rId5" Type="http://schemas.openxmlformats.org/officeDocument/2006/relationships/webSettings" Target="webSettings.xml"/><Relationship Id="rId15" Type="http://schemas.openxmlformats.org/officeDocument/2006/relationships/hyperlink" Target="https://assets.ctfassets.net/o78em1y1w4i4/B9Hf8A898d6upwp0Uq2Wp/58aab9d0f341d2cf581bcb090d7c7705/Embargos-per-journal.xlsx" TargetMode="External"/><Relationship Id="rId23" Type="http://schemas.openxmlformats.org/officeDocument/2006/relationships/theme" Target="theme/theme1.xml"/><Relationship Id="rId10" Type="http://schemas.openxmlformats.org/officeDocument/2006/relationships/hyperlink" Target="https://authorservices.wiley.com/author-resources/Journal-Authors/open-access/author-compliance-tool.html" TargetMode="External"/><Relationship Id="rId19" Type="http://schemas.openxmlformats.org/officeDocument/2006/relationships/hyperlink" Target="https://rightsstatements.org/page/InC/1.0/?language=de" TargetMode="External"/><Relationship Id="rId4" Type="http://schemas.openxmlformats.org/officeDocument/2006/relationships/settings" Target="settings.xml"/><Relationship Id="rId9" Type="http://schemas.openxmlformats.org/officeDocument/2006/relationships/hyperlink" Target="https://academic.oup.com/pages/open-research/open-access/charges-licences-and-self-archiving/accepted-manuscript-embargo-periods" TargetMode="External"/><Relationship Id="rId14" Type="http://schemas.openxmlformats.org/officeDocument/2006/relationships/hyperlink" Target="https://creativecommons.org/licenses/by/4.0/deed.de" TargetMode="External"/><Relationship Id="rId22"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D16F2-42A9-4B49-B352-41BE322BF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3487</Words>
  <Characters>21975</Characters>
  <Application>Microsoft Office Word</Application>
  <DocSecurity>4</DocSecurity>
  <Lines>183</Lines>
  <Paragraphs>50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 Putnings</dc:creator>
  <cp:keywords/>
  <dc:description/>
  <cp:lastModifiedBy>Andrea Quade</cp:lastModifiedBy>
  <cp:revision>2</cp:revision>
  <cp:lastPrinted>2025-10-02T10:01:00Z</cp:lastPrinted>
  <dcterms:created xsi:type="dcterms:W3CDTF">2025-10-08T10:42:00Z</dcterms:created>
  <dcterms:modified xsi:type="dcterms:W3CDTF">2025-10-08T10:42:00Z</dcterms:modified>
</cp:coreProperties>
</file>